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6892" w14:textId="77777777" w:rsidR="003C20B9" w:rsidRDefault="005D560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831778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3E568653" w14:textId="77777777" w:rsidR="003C20B9" w:rsidRDefault="008A7073">
      <w:pPr>
        <w:widowControl/>
        <w:tabs>
          <w:tab w:val="center" w:pos="5256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TONI CLAUDETTE ANTONUCCI</w:t>
      </w:r>
    </w:p>
    <w:p w14:paraId="186BFD77" w14:textId="77777777" w:rsidR="003C20B9" w:rsidRDefault="003C20B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</w:p>
    <w:p w14:paraId="01E7738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MAILING 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Survey Research Center, Office 5100</w:t>
      </w:r>
    </w:p>
    <w:p w14:paraId="2746FB53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Institute for Social Research</w:t>
      </w:r>
    </w:p>
    <w:p w14:paraId="6924625D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3499" w:hanging="34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Michigan</w:t>
      </w:r>
    </w:p>
    <w:p w14:paraId="33DE780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3499" w:hanging="34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426 Thompson Street</w:t>
      </w:r>
    </w:p>
    <w:p w14:paraId="78AE9F9E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3499" w:hanging="34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Ann Arbor, Michigan 48106-1248</w:t>
      </w:r>
    </w:p>
    <w:p w14:paraId="5E2E67C2" w14:textId="77777777" w:rsidR="003C20B9" w:rsidRDefault="003C20B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3499" w:hanging="3499"/>
        <w:rPr>
          <w:rFonts w:ascii="Times New Roman" w:eastAsia="Times New Roman" w:hAnsi="Times New Roman" w:cs="Times New Roman"/>
        </w:rPr>
      </w:pPr>
    </w:p>
    <w:p w14:paraId="354F64F4" w14:textId="77777777" w:rsidR="003C20B9" w:rsidRDefault="008A7073">
      <w:pPr>
        <w:widowControl/>
        <w:tabs>
          <w:tab w:val="left" w:pos="-720"/>
          <w:tab w:val="right" w:pos="1051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TELEPHONE:</w:t>
      </w:r>
      <w:r>
        <w:rPr>
          <w:rFonts w:ascii="Times New Roman" w:eastAsia="Times New Roman" w:hAnsi="Times New Roman" w:cs="Times New Roman"/>
        </w:rPr>
        <w:t xml:space="preserve"> 734-763-5846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EMAIL</w:t>
      </w:r>
      <w:r>
        <w:rPr>
          <w:rFonts w:ascii="Times New Roman" w:eastAsia="Times New Roman" w:hAnsi="Times New Roman" w:cs="Times New Roman"/>
        </w:rPr>
        <w:t>: tca@umich.edu</w:t>
      </w:r>
    </w:p>
    <w:p w14:paraId="41E0B88F" w14:textId="77777777" w:rsidR="003C20B9" w:rsidRDefault="003C20B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</w:p>
    <w:p w14:paraId="6515309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DEGREES</w:t>
      </w:r>
    </w:p>
    <w:p w14:paraId="78F53D15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B.A. 1969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Major: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Psychology</w:t>
      </w:r>
    </w:p>
    <w:p w14:paraId="73354BFB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Institution:</w:t>
      </w:r>
      <w:r>
        <w:rPr>
          <w:rFonts w:ascii="Times New Roman" w:eastAsia="Times New Roman" w:hAnsi="Times New Roman" w:cs="Times New Roman"/>
        </w:rPr>
        <w:tab/>
        <w:t>Hunter College of the City of New York</w:t>
      </w:r>
    </w:p>
    <w:p w14:paraId="5EB0D80A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M.A. 1972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Major: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Developmental Psychology (Life span emphasis)</w:t>
      </w:r>
    </w:p>
    <w:p w14:paraId="415CDB36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Institution:</w:t>
      </w:r>
      <w:r>
        <w:rPr>
          <w:rFonts w:ascii="Times New Roman" w:eastAsia="Times New Roman" w:hAnsi="Times New Roman" w:cs="Times New Roman"/>
        </w:rPr>
        <w:tab/>
        <w:t>Wayne State University</w:t>
      </w:r>
    </w:p>
    <w:p w14:paraId="22528FD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Title: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On the Relationship between Values and Adjustment in Old Men</w:t>
      </w:r>
    </w:p>
    <w:p w14:paraId="54641FAA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Chair: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Robert J. </w:t>
      </w:r>
      <w:proofErr w:type="spellStart"/>
      <w:r>
        <w:rPr>
          <w:rFonts w:ascii="Times New Roman" w:eastAsia="Times New Roman" w:hAnsi="Times New Roman" w:cs="Times New Roman"/>
        </w:rPr>
        <w:t>Kastenbaum</w:t>
      </w:r>
      <w:proofErr w:type="spellEnd"/>
    </w:p>
    <w:p w14:paraId="201F9553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Ph.D. 1973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Major: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Developmental Psychology (Life span emphasis)</w:t>
      </w:r>
    </w:p>
    <w:p w14:paraId="76B05F73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Title: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Relationship between Attachment and Contingency Learning in Infancy</w:t>
      </w:r>
    </w:p>
    <w:p w14:paraId="674AB7DC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Institution:</w:t>
      </w:r>
      <w:r>
        <w:rPr>
          <w:rFonts w:ascii="Times New Roman" w:eastAsia="Times New Roman" w:hAnsi="Times New Roman" w:cs="Times New Roman"/>
        </w:rPr>
        <w:tab/>
        <w:t>Wayne State University</w:t>
      </w:r>
    </w:p>
    <w:p w14:paraId="387C6124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Chair: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Carolyn U. Shantz</w:t>
      </w:r>
    </w:p>
    <w:p w14:paraId="16A7835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Post-Doctoral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Mentors: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Elizabeth M. </w:t>
      </w:r>
      <w:proofErr w:type="spellStart"/>
      <w:r>
        <w:rPr>
          <w:rFonts w:ascii="Times New Roman" w:eastAsia="Times New Roman" w:hAnsi="Times New Roman" w:cs="Times New Roman"/>
        </w:rPr>
        <w:t>Douvan</w:t>
      </w:r>
      <w:proofErr w:type="spellEnd"/>
      <w:r>
        <w:rPr>
          <w:rFonts w:ascii="Times New Roman" w:eastAsia="Times New Roman" w:hAnsi="Times New Roman" w:cs="Times New Roman"/>
        </w:rPr>
        <w:t xml:space="preserve"> and Joseph </w:t>
      </w:r>
      <w:proofErr w:type="spellStart"/>
      <w:r>
        <w:rPr>
          <w:rFonts w:ascii="Times New Roman" w:eastAsia="Times New Roman" w:hAnsi="Times New Roman" w:cs="Times New Roman"/>
        </w:rPr>
        <w:t>Veroff</w:t>
      </w:r>
      <w:proofErr w:type="spellEnd"/>
    </w:p>
    <w:p w14:paraId="33664B3E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Fellowship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Funding: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National Institute of Mental Health</w:t>
      </w:r>
    </w:p>
    <w:p w14:paraId="76614A8F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1977-1979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Institution:</w:t>
      </w:r>
      <w:r>
        <w:rPr>
          <w:rFonts w:ascii="Times New Roman" w:eastAsia="Times New Roman" w:hAnsi="Times New Roman" w:cs="Times New Roman"/>
        </w:rPr>
        <w:tab/>
        <w:t>Institute for Social Research University of Michigan</w:t>
      </w:r>
    </w:p>
    <w:p w14:paraId="0D764344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CFF502A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ACADEMIC EXPERIENCE</w:t>
      </w:r>
    </w:p>
    <w:p w14:paraId="39B3012C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1992-present</w:t>
      </w:r>
      <w:r>
        <w:rPr>
          <w:rFonts w:ascii="Times New Roman" w:eastAsia="Times New Roman" w:hAnsi="Times New Roman" w:cs="Times New Roman"/>
        </w:rPr>
        <w:tab/>
        <w:t>Professor, Department of Psychology, University of Michigan (UM)</w:t>
      </w:r>
    </w:p>
    <w:p w14:paraId="2340CB6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1990-present</w:t>
      </w:r>
      <w:r>
        <w:rPr>
          <w:rFonts w:ascii="Times New Roman" w:eastAsia="Times New Roman" w:hAnsi="Times New Roman" w:cs="Times New Roman"/>
        </w:rPr>
        <w:tab/>
        <w:t>Research Professor, Institute for Social Research (ISR), UM</w:t>
      </w:r>
    </w:p>
    <w:p w14:paraId="07C70C4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1990-present</w:t>
      </w:r>
      <w:r>
        <w:rPr>
          <w:rFonts w:ascii="Times New Roman" w:eastAsia="Times New Roman" w:hAnsi="Times New Roman" w:cs="Times New Roman"/>
        </w:rPr>
        <w:tab/>
        <w:t>Program Director, Life Course Development Program, ISR</w:t>
      </w:r>
    </w:p>
    <w:p w14:paraId="7A2EB09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2014-2016</w:t>
      </w:r>
      <w:r>
        <w:rPr>
          <w:rFonts w:ascii="Times New Roman" w:eastAsia="Times New Roman" w:hAnsi="Times New Roman" w:cs="Times New Roman"/>
        </w:rPr>
        <w:tab/>
        <w:t>Senior Associate Vice President for Research, UM</w:t>
      </w:r>
    </w:p>
    <w:p w14:paraId="6C38B464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2009-2014</w:t>
      </w:r>
      <w:r>
        <w:rPr>
          <w:rFonts w:ascii="Times New Roman" w:eastAsia="Times New Roman" w:hAnsi="Times New Roman" w:cs="Times New Roman"/>
        </w:rPr>
        <w:tab/>
        <w:t>Associate Vice President for Research, Social Sciences and the Humanities</w:t>
      </w:r>
    </w:p>
    <w:p w14:paraId="566D5B2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2006-2009</w:t>
      </w:r>
      <w:r>
        <w:rPr>
          <w:rFonts w:ascii="Times New Roman" w:eastAsia="Times New Roman" w:hAnsi="Times New Roman" w:cs="Times New Roman"/>
        </w:rPr>
        <w:tab/>
        <w:t xml:space="preserve">Associate Dean for Academic Initiatives and Interdisciplinary Studies, </w:t>
      </w:r>
    </w:p>
    <w:p w14:paraId="3C4E1C7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Rackham School of Graduate Studies, UM</w:t>
      </w:r>
    </w:p>
    <w:p w14:paraId="1BA6D76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1996-1998</w:t>
      </w:r>
      <w:r>
        <w:rPr>
          <w:rFonts w:ascii="Times New Roman" w:eastAsia="Times New Roman" w:hAnsi="Times New Roman" w:cs="Times New Roman"/>
        </w:rPr>
        <w:tab/>
        <w:t>Assistant Dean for Faculty Appointments, Literature, Sciences &amp; Arts, UM</w:t>
      </w:r>
    </w:p>
    <w:p w14:paraId="6AA2398C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1988-1997</w:t>
      </w:r>
      <w:r>
        <w:rPr>
          <w:rFonts w:ascii="Times New Roman" w:eastAsia="Times New Roman" w:hAnsi="Times New Roman" w:cs="Times New Roman"/>
        </w:rPr>
        <w:tab/>
        <w:t>Associate Professor, Department of Family Practice, School of Medicine, UM</w:t>
      </w:r>
    </w:p>
    <w:p w14:paraId="6C86935D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1988-2005</w:t>
      </w:r>
      <w:r>
        <w:rPr>
          <w:rFonts w:ascii="Times New Roman" w:eastAsia="Times New Roman" w:hAnsi="Times New Roman" w:cs="Times New Roman"/>
        </w:rPr>
        <w:tab/>
        <w:t xml:space="preserve">Faculty Associate, Institute of Gerontology, UM </w:t>
      </w:r>
    </w:p>
    <w:p w14:paraId="01D03905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1982-1990</w:t>
      </w:r>
      <w:r>
        <w:rPr>
          <w:rFonts w:ascii="Times New Roman" w:eastAsia="Times New Roman" w:hAnsi="Times New Roman" w:cs="Times New Roman"/>
        </w:rPr>
        <w:tab/>
        <w:t>Associate Research Scientist, Institute for Social Research, UM</w:t>
      </w:r>
    </w:p>
    <w:p w14:paraId="2C282D64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1982-1990</w:t>
      </w:r>
      <w:r>
        <w:rPr>
          <w:rFonts w:ascii="Times New Roman" w:eastAsia="Times New Roman" w:hAnsi="Times New Roman" w:cs="Times New Roman"/>
        </w:rPr>
        <w:tab/>
        <w:t>Adjunct Associate Professor, Department of Psychology, UM</w:t>
      </w:r>
    </w:p>
    <w:p w14:paraId="1C620E2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1979-1982</w:t>
      </w:r>
      <w:r>
        <w:rPr>
          <w:rFonts w:ascii="Times New Roman" w:eastAsia="Times New Roman" w:hAnsi="Times New Roman" w:cs="Times New Roman"/>
        </w:rPr>
        <w:tab/>
        <w:t>Assistant Research Scientist, Institute for Social Research, UM</w:t>
      </w:r>
    </w:p>
    <w:p w14:paraId="78C4C653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1979-1988</w:t>
      </w:r>
      <w:r>
        <w:rPr>
          <w:rFonts w:ascii="Times New Roman" w:eastAsia="Times New Roman" w:hAnsi="Times New Roman" w:cs="Times New Roman"/>
        </w:rPr>
        <w:tab/>
        <w:t>Assistant Professor, Department of Family Practice, School of Medicine, UM</w:t>
      </w:r>
    </w:p>
    <w:p w14:paraId="2FF9632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1973-1979</w:t>
      </w:r>
      <w:r>
        <w:rPr>
          <w:rFonts w:ascii="Times New Roman" w:eastAsia="Times New Roman" w:hAnsi="Times New Roman" w:cs="Times New Roman"/>
        </w:rPr>
        <w:tab/>
        <w:t>Assistant Professor, Department of Psychology, Syracuse University (leave 1977-79)</w:t>
      </w:r>
    </w:p>
    <w:p w14:paraId="0D5D9288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1969-1973</w:t>
      </w:r>
      <w:r>
        <w:rPr>
          <w:rFonts w:ascii="Times New Roman" w:eastAsia="Times New Roman" w:hAnsi="Times New Roman" w:cs="Times New Roman"/>
        </w:rPr>
        <w:tab/>
        <w:t>Teaching Assistant, Department of Psychology, Wayne State University</w:t>
      </w:r>
    </w:p>
    <w:p w14:paraId="59CB2A32" w14:textId="77777777" w:rsidR="003C20B9" w:rsidRDefault="003C20B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</w:p>
    <w:p w14:paraId="621EA23E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HONORS AND AWARDS</w:t>
      </w:r>
    </w:p>
    <w:p w14:paraId="4C431BCF" w14:textId="77777777" w:rsidR="003C20B9" w:rsidRDefault="003C20B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</w:p>
    <w:p w14:paraId="458EB4A2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Baltes</w:t>
      </w:r>
      <w:proofErr w:type="spellEnd"/>
      <w:r>
        <w:rPr>
          <w:rFonts w:ascii="Times New Roman" w:eastAsia="Times New Roman" w:hAnsi="Times New Roman" w:cs="Times New Roman"/>
        </w:rPr>
        <w:t xml:space="preserve"> Distinguished Research Achievement Award, APA Division 20</w:t>
      </w:r>
    </w:p>
    <w:p w14:paraId="0EB47BED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Hlk113827523"/>
      <w:r>
        <w:rPr>
          <w:rFonts w:ascii="Times New Roman" w:eastAsia="Times New Roman" w:hAnsi="Times New Roman" w:cs="Times New Roman"/>
        </w:rPr>
        <w:t>Lifetime Achievement 2020 Association for Psychological Science Mentoring Award</w:t>
      </w:r>
      <w:bookmarkEnd w:id="0"/>
    </w:p>
    <w:p w14:paraId="3D02FB1B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NIH OBSSR Matilda White Riley Distinguished Lecturer Award</w:t>
      </w:r>
    </w:p>
    <w:p w14:paraId="366803A4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lastRenderedPageBreak/>
        <w:tab/>
        <w:t>2018-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President, International Society for the Study of Behavioral Development</w:t>
      </w:r>
    </w:p>
    <w:p w14:paraId="4F607355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2018-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Director, Life Course: Evolutionary and Ontogenetic Dynamics Program</w:t>
      </w:r>
    </w:p>
    <w:p w14:paraId="42356C08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2018-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Board Member, Center for Diverse Leadership in Science, UCLA Institute of Environment and Sustainability</w:t>
      </w:r>
    </w:p>
    <w:p w14:paraId="167E34D1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Honorary Doctorate, University of Zurich</w:t>
      </w:r>
    </w:p>
    <w:p w14:paraId="02BCFB77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2017-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Secretary General, International Association of Gerontology and Geriatrics</w:t>
      </w:r>
    </w:p>
    <w:p w14:paraId="2707A6ED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2016- 2017</w:t>
      </w:r>
      <w:r>
        <w:rPr>
          <w:rFonts w:ascii="Times New Roman" w:eastAsia="Times New Roman" w:hAnsi="Times New Roman" w:cs="Times New Roman"/>
        </w:rPr>
        <w:tab/>
        <w:t>Russell Sage Foundation Fellowship</w:t>
      </w:r>
    </w:p>
    <w:p w14:paraId="6B9B8965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2015-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Phi Kappa Phi, National Honor Society</w:t>
      </w:r>
    </w:p>
    <w:p w14:paraId="48F2DA7B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Erin Phelps Award: Best article in Research in Human Development. </w:t>
      </w:r>
    </w:p>
    <w:p w14:paraId="27B48504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(with H. R. Fuller-Iglesias &amp; N. J. Webster)</w:t>
      </w:r>
    </w:p>
    <w:p w14:paraId="535FA63F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Presidential Citation, American Psychological Association</w:t>
      </w:r>
    </w:p>
    <w:p w14:paraId="177996C8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2013-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Elected Fellow, American Association for the Advancement of Science</w:t>
      </w:r>
    </w:p>
    <w:p w14:paraId="2E9A2C9B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Distinguished Career Contribution to Gerontology Award, GSA</w:t>
      </w:r>
    </w:p>
    <w:p w14:paraId="6BAE07C1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2012-2018</w:t>
      </w:r>
      <w:r>
        <w:rPr>
          <w:rFonts w:ascii="Times New Roman" w:eastAsia="Times New Roman" w:hAnsi="Times New Roman" w:cs="Times New Roman"/>
        </w:rPr>
        <w:tab/>
        <w:t>Director, Jacobs Foundation\ISSBD International Fellowship Program</w:t>
      </w:r>
    </w:p>
    <w:p w14:paraId="0E6C61F7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2011-2014</w:t>
      </w:r>
      <w:r>
        <w:rPr>
          <w:rFonts w:ascii="Times New Roman" w:eastAsia="Times New Roman" w:hAnsi="Times New Roman" w:cs="Times New Roman"/>
        </w:rPr>
        <w:tab/>
        <w:t>Board for the Advancement of Psychology in the Public Interest, APA (2014: chair)</w:t>
      </w:r>
    </w:p>
    <w:p w14:paraId="6EF6F51A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2011-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Fellow, New York Academy of Medicine</w:t>
      </w:r>
    </w:p>
    <w:p w14:paraId="1325E560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Masterpiece Living Robert L. Kahn Award for Lifetime Achievement in Promoting in Successful Aging</w:t>
      </w:r>
    </w:p>
    <w:p w14:paraId="2FDD6254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2010-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Member, MacArthur Network on the Aging Society</w:t>
      </w:r>
    </w:p>
    <w:p w14:paraId="5B11EACF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2006-2018</w:t>
      </w:r>
      <w:r>
        <w:rPr>
          <w:rFonts w:ascii="Times New Roman" w:eastAsia="Times New Roman" w:hAnsi="Times New Roman" w:cs="Times New Roman"/>
        </w:rPr>
        <w:tab/>
        <w:t xml:space="preserve">Co-Director, Life Course: Evolutionary and Ontogenetic Dynamics </w:t>
      </w:r>
    </w:p>
    <w:p w14:paraId="5969ED2D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2009-2017</w:t>
      </w:r>
      <w:r>
        <w:rPr>
          <w:rFonts w:ascii="Times New Roman" w:eastAsia="Times New Roman" w:hAnsi="Times New Roman" w:cs="Times New Roman"/>
        </w:rPr>
        <w:tab/>
        <w:t>Secretary General-Elect, International Association of Gerontology and Geriatrics</w:t>
      </w:r>
    </w:p>
    <w:p w14:paraId="4FBCB95A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2009 -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Steering Committee, Society of Study of Human Development</w:t>
      </w:r>
    </w:p>
    <w:p w14:paraId="161FA204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2008-2022</w:t>
      </w:r>
      <w:r>
        <w:rPr>
          <w:rFonts w:ascii="Times New Roman" w:eastAsia="Times New Roman" w:hAnsi="Times New Roman" w:cs="Times New Roman"/>
        </w:rPr>
        <w:tab/>
        <w:t>Executive Committee, International Society for the Study of Behavioral Development</w:t>
      </w:r>
    </w:p>
    <w:p w14:paraId="569731A4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2008-2010</w:t>
      </w:r>
      <w:r>
        <w:rPr>
          <w:rFonts w:ascii="Times New Roman" w:eastAsia="Times New Roman" w:hAnsi="Times New Roman" w:cs="Times New Roman"/>
        </w:rPr>
        <w:tab/>
        <w:t>President, Society for the Study of Human Development</w:t>
      </w:r>
    </w:p>
    <w:p w14:paraId="015857A5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2008-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Scientific Committee, International Association of Gerontology and Geriatrics</w:t>
      </w:r>
    </w:p>
    <w:p w14:paraId="3526FA1B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Chair, American Psychology Association Committee on the Aging</w:t>
      </w:r>
    </w:p>
    <w:p w14:paraId="3355BB3F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2005-2017</w:t>
      </w:r>
      <w:r>
        <w:rPr>
          <w:rFonts w:ascii="Times New Roman" w:eastAsia="Times New Roman" w:hAnsi="Times New Roman" w:cs="Times New Roman"/>
        </w:rPr>
        <w:tab/>
        <w:t>NGO Expert Advisor to the UN, Society for the Psychological Study of Social Issues</w:t>
      </w:r>
    </w:p>
    <w:p w14:paraId="7AFD3244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Planning Committee, International Day of the Older Person</w:t>
      </w:r>
    </w:p>
    <w:p w14:paraId="5E7E631C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2004-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Elizabeth M. </w:t>
      </w:r>
      <w:proofErr w:type="spellStart"/>
      <w:r>
        <w:rPr>
          <w:rFonts w:ascii="Times New Roman" w:eastAsia="Times New Roman" w:hAnsi="Times New Roman" w:cs="Times New Roman"/>
        </w:rPr>
        <w:t>Douvan</w:t>
      </w:r>
      <w:proofErr w:type="spellEnd"/>
      <w:r>
        <w:rPr>
          <w:rFonts w:ascii="Times New Roman" w:eastAsia="Times New Roman" w:hAnsi="Times New Roman" w:cs="Times New Roman"/>
        </w:rPr>
        <w:t xml:space="preserve"> Collegiate Professor of Psychology</w:t>
      </w:r>
    </w:p>
    <w:p w14:paraId="31AD09E8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2003-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Member, North American Regional Committee of the International Association of Gerontology (Chair 2012-2016)</w:t>
      </w:r>
    </w:p>
    <w:p w14:paraId="5661CFDD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2003-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Member, Council of the International Association of Gerontology</w:t>
      </w:r>
    </w:p>
    <w:p w14:paraId="01702F2D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Master Mentor Award, Division 20, American Psychological Association</w:t>
      </w:r>
    </w:p>
    <w:p w14:paraId="47CE7550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President, The Gerontological Society of America</w:t>
      </w:r>
    </w:p>
    <w:p w14:paraId="56775F18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President, Adult Development and Aging Division (Div. 20), APA</w:t>
      </w:r>
    </w:p>
    <w:p w14:paraId="3C8809A4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Member, Latin American Scientific Advisory Committee</w:t>
      </w:r>
    </w:p>
    <w:p w14:paraId="49E69DF6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1999-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Member, Planning Committee to set Research Agenda United Nations International Year of the Older Person, Vienna, Austria</w:t>
      </w:r>
    </w:p>
    <w:p w14:paraId="2F46C7DA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1996-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International Research Program with Max Planck Institute, University of Virginia, University of Zurich, The Life Course: Evolutionary and Ontogenetic Dynamics (LIFE), faculty member, Director (2018-)</w:t>
      </w:r>
    </w:p>
    <w:p w14:paraId="496DB5BC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1997- 2000</w:t>
      </w:r>
      <w:r>
        <w:rPr>
          <w:rFonts w:ascii="Times New Roman" w:eastAsia="Times New Roman" w:hAnsi="Times New Roman" w:cs="Times New Roman"/>
        </w:rPr>
        <w:tab/>
        <w:t xml:space="preserve">Committee on International Relations in Psychology, APA, Div. 20 Liaison </w:t>
      </w:r>
    </w:p>
    <w:p w14:paraId="10E1C857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Visiting Professor, Tokyo Metropolitan Institute of Gerontology (June)</w:t>
      </w:r>
    </w:p>
    <w:p w14:paraId="40CF5951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1998-1999</w:t>
      </w:r>
      <w:r>
        <w:rPr>
          <w:rFonts w:ascii="Times New Roman" w:eastAsia="Times New Roman" w:hAnsi="Times New Roman" w:cs="Times New Roman"/>
        </w:rPr>
        <w:tab/>
        <w:t>Mental Disorders and Alzheimer’s Disease Study Section, NIMH</w:t>
      </w:r>
    </w:p>
    <w:p w14:paraId="6DA25C9A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1994-1997</w:t>
      </w:r>
      <w:r>
        <w:rPr>
          <w:rFonts w:ascii="Times New Roman" w:eastAsia="Times New Roman" w:hAnsi="Times New Roman" w:cs="Times New Roman"/>
        </w:rPr>
        <w:tab/>
        <w:t>Council Member, Society for the Psychological Study of Social Issues</w:t>
      </w:r>
    </w:p>
    <w:p w14:paraId="08C77A88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Program Chair (2010-2011)</w:t>
      </w:r>
    </w:p>
    <w:p w14:paraId="67B46D2D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1992-1994</w:t>
      </w:r>
      <w:r>
        <w:rPr>
          <w:rFonts w:ascii="Times New Roman" w:eastAsia="Times New Roman" w:hAnsi="Times New Roman" w:cs="Times New Roman"/>
        </w:rPr>
        <w:tab/>
        <w:t xml:space="preserve">Visiting Scholar, </w:t>
      </w:r>
      <w:proofErr w:type="spellStart"/>
      <w:r>
        <w:rPr>
          <w:rFonts w:ascii="Times New Roman" w:eastAsia="Times New Roman" w:hAnsi="Times New Roman" w:cs="Times New Roman"/>
        </w:rPr>
        <w:t>Institut</w:t>
      </w:r>
      <w:proofErr w:type="spellEnd"/>
      <w:r>
        <w:rPr>
          <w:rFonts w:ascii="Times New Roman" w:eastAsia="Times New Roman" w:hAnsi="Times New Roman" w:cs="Times New Roman"/>
        </w:rPr>
        <w:t xml:space="preserve"> National de la Santé et de la </w:t>
      </w:r>
      <w:proofErr w:type="spellStart"/>
      <w:r>
        <w:rPr>
          <w:rFonts w:ascii="Times New Roman" w:eastAsia="Times New Roman" w:hAnsi="Times New Roman" w:cs="Times New Roman"/>
        </w:rPr>
        <w:t>Récherche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Medicale</w:t>
      </w:r>
      <w:proofErr w:type="spellEnd"/>
      <w:r>
        <w:rPr>
          <w:rFonts w:ascii="Times New Roman" w:eastAsia="Times New Roman" w:hAnsi="Times New Roman" w:cs="Times New Roman"/>
        </w:rPr>
        <w:t>, France</w:t>
      </w:r>
    </w:p>
    <w:p w14:paraId="0FCD32EA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1992-1994</w:t>
      </w:r>
      <w:r>
        <w:rPr>
          <w:rFonts w:ascii="Times New Roman" w:eastAsia="Times New Roman" w:hAnsi="Times New Roman" w:cs="Times New Roman"/>
        </w:rPr>
        <w:tab/>
        <w:t>Fogarty Senior International Fellow</w:t>
      </w:r>
    </w:p>
    <w:p w14:paraId="4E26ED22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1991-1992</w:t>
      </w:r>
      <w:r>
        <w:rPr>
          <w:rFonts w:ascii="Times New Roman" w:eastAsia="Times New Roman" w:hAnsi="Times New Roman" w:cs="Times New Roman"/>
        </w:rPr>
        <w:tab/>
        <w:t>Vice President, Gerontology Society of America</w:t>
      </w:r>
    </w:p>
    <w:p w14:paraId="46641F0C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1991-1992</w:t>
      </w:r>
      <w:r>
        <w:rPr>
          <w:rFonts w:ascii="Times New Roman" w:eastAsia="Times New Roman" w:hAnsi="Times New Roman" w:cs="Times New Roman"/>
        </w:rPr>
        <w:tab/>
        <w:t>Chair, Behavioral and Social Sciences, The Gerontological Society of America</w:t>
      </w:r>
    </w:p>
    <w:p w14:paraId="0A07E634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Fellow, The Gerontological Society of America</w:t>
      </w:r>
    </w:p>
    <w:p w14:paraId="6C17205F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1990-1991</w:t>
      </w:r>
      <w:r>
        <w:rPr>
          <w:rFonts w:ascii="Times New Roman" w:eastAsia="Times New Roman" w:hAnsi="Times New Roman" w:cs="Times New Roman"/>
        </w:rPr>
        <w:tab/>
        <w:t>Program Chair, Behavioral and Social Sciences, The Gerontological Society of America</w:t>
      </w:r>
    </w:p>
    <w:p w14:paraId="4E41C14A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1988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Fellow, Division 20, American Psychological Association</w:t>
      </w:r>
    </w:p>
    <w:p w14:paraId="4BA1198F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1988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Visiting Scholar, </w:t>
      </w:r>
      <w:proofErr w:type="spellStart"/>
      <w:r>
        <w:rPr>
          <w:rFonts w:ascii="Times New Roman" w:eastAsia="Times New Roman" w:hAnsi="Times New Roman" w:cs="Times New Roman"/>
        </w:rPr>
        <w:t>Institut</w:t>
      </w:r>
      <w:proofErr w:type="spellEnd"/>
      <w:r>
        <w:rPr>
          <w:rFonts w:ascii="Times New Roman" w:eastAsia="Times New Roman" w:hAnsi="Times New Roman" w:cs="Times New Roman"/>
        </w:rPr>
        <w:t xml:space="preserve"> National de la Santé et de la </w:t>
      </w:r>
      <w:proofErr w:type="spellStart"/>
      <w:r>
        <w:rPr>
          <w:rFonts w:ascii="Times New Roman" w:eastAsia="Times New Roman" w:hAnsi="Times New Roman" w:cs="Times New Roman"/>
        </w:rPr>
        <w:t>Récherche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Medicale</w:t>
      </w:r>
      <w:proofErr w:type="spellEnd"/>
      <w:r>
        <w:rPr>
          <w:rFonts w:ascii="Times New Roman" w:eastAsia="Times New Roman" w:hAnsi="Times New Roman" w:cs="Times New Roman"/>
        </w:rPr>
        <w:t xml:space="preserve">, Paris, </w:t>
      </w:r>
      <w:r>
        <w:rPr>
          <w:rFonts w:ascii="Times New Roman" w:eastAsia="Times New Roman" w:hAnsi="Times New Roman" w:cs="Times New Roman"/>
        </w:rPr>
        <w:br/>
        <w:t>France (Summer)</w:t>
      </w:r>
    </w:p>
    <w:p w14:paraId="7E5E6F71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1985-1990</w:t>
      </w:r>
      <w:r>
        <w:rPr>
          <w:rFonts w:ascii="Times New Roman" w:eastAsia="Times New Roman" w:hAnsi="Times New Roman" w:cs="Times New Roman"/>
        </w:rPr>
        <w:tab/>
        <w:t>Research Career Development Award, National Institutes on Aging</w:t>
      </w:r>
    </w:p>
    <w:p w14:paraId="07E642DB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1977-1979</w:t>
      </w:r>
      <w:r>
        <w:rPr>
          <w:rFonts w:ascii="Times New Roman" w:eastAsia="Times New Roman" w:hAnsi="Times New Roman" w:cs="Times New Roman"/>
        </w:rPr>
        <w:tab/>
        <w:t>Post-doctoral Fellow and Research Trainee in Mental Health, UM</w:t>
      </w:r>
    </w:p>
    <w:p w14:paraId="279F8854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1971-1972</w:t>
      </w:r>
      <w:r>
        <w:rPr>
          <w:rFonts w:ascii="Times New Roman" w:eastAsia="Times New Roman" w:hAnsi="Times New Roman" w:cs="Times New Roman"/>
        </w:rPr>
        <w:tab/>
        <w:t>Wayne State University Graduate Professional Scholarship</w:t>
      </w:r>
      <w:r>
        <w:rPr>
          <w:rFonts w:ascii="Times New Roman" w:eastAsia="Times New Roman" w:hAnsi="Times New Roman" w:cs="Times New Roman"/>
        </w:rPr>
        <w:tab/>
      </w:r>
    </w:p>
    <w:p w14:paraId="2E3DBDE8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1971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Summer Fellowship, Wayne State University/UM, Institute of Gerontology</w:t>
      </w:r>
    </w:p>
    <w:p w14:paraId="11AB3A63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Summer Institute of Gerontology, University of Southern California</w:t>
      </w:r>
    </w:p>
    <w:p w14:paraId="70EB97EB" w14:textId="77777777" w:rsidR="003C20B9" w:rsidRDefault="008A7073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1969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Eleanor Roosevelt Award for Graduate Education</w:t>
      </w:r>
    </w:p>
    <w:p w14:paraId="192FF5CE" w14:textId="77777777" w:rsidR="003C20B9" w:rsidRDefault="003C20B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</w:p>
    <w:p w14:paraId="5FF594CF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ORGANIZATIONAL MEMBERSHIP</w:t>
      </w:r>
    </w:p>
    <w:p w14:paraId="6B5AB325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1971-present</w:t>
      </w:r>
      <w:r>
        <w:rPr>
          <w:rFonts w:ascii="Times New Roman" w:eastAsia="Times New Roman" w:hAnsi="Times New Roman" w:cs="Times New Roman"/>
        </w:rPr>
        <w:tab/>
        <w:t>Fellow, The Gerontological Society of America</w:t>
      </w:r>
    </w:p>
    <w:p w14:paraId="11978C8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1971-present</w:t>
      </w:r>
      <w:r>
        <w:rPr>
          <w:rFonts w:ascii="Times New Roman" w:eastAsia="Times New Roman" w:hAnsi="Times New Roman" w:cs="Times New Roman"/>
        </w:rPr>
        <w:tab/>
        <w:t>Fellow, American Psychological Association Divisions 7, 9, 20, 35, 38</w:t>
      </w:r>
    </w:p>
    <w:p w14:paraId="7DF5E04A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1972-present</w:t>
      </w:r>
      <w:r>
        <w:rPr>
          <w:rFonts w:ascii="Times New Roman" w:eastAsia="Times New Roman" w:hAnsi="Times New Roman" w:cs="Times New Roman"/>
        </w:rPr>
        <w:tab/>
        <w:t>Society for Research in Child Development</w:t>
      </w:r>
    </w:p>
    <w:p w14:paraId="5CAA764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1980-1981</w:t>
      </w:r>
      <w:r>
        <w:rPr>
          <w:rFonts w:ascii="Times New Roman" w:eastAsia="Times New Roman" w:hAnsi="Times New Roman" w:cs="Times New Roman"/>
        </w:rPr>
        <w:tab/>
        <w:t>Society for Teachers of Family Medicine’s Task Force in Geriatric Education</w:t>
      </w:r>
    </w:p>
    <w:p w14:paraId="1287BA1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1983-present</w:t>
      </w:r>
      <w:r>
        <w:rPr>
          <w:rFonts w:ascii="Times New Roman" w:eastAsia="Times New Roman" w:hAnsi="Times New Roman" w:cs="Times New Roman"/>
        </w:rPr>
        <w:tab/>
        <w:t>Fellow, Society for Psychological Study of Social Issues</w:t>
      </w:r>
    </w:p>
    <w:p w14:paraId="7BFABE59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1989-present</w:t>
      </w:r>
      <w:r>
        <w:rPr>
          <w:rFonts w:ascii="Times New Roman" w:eastAsia="Times New Roman" w:hAnsi="Times New Roman" w:cs="Times New Roman"/>
        </w:rPr>
        <w:tab/>
        <w:t>Charter member, fellow, Association of Psychological Science</w:t>
      </w:r>
    </w:p>
    <w:p w14:paraId="5D654CCC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1989-present</w:t>
      </w:r>
      <w:r>
        <w:rPr>
          <w:rFonts w:ascii="Times New Roman" w:eastAsia="Times New Roman" w:hAnsi="Times New Roman" w:cs="Times New Roman"/>
        </w:rPr>
        <w:tab/>
        <w:t>Fellow, International Society for the Study of Behavioral Development</w:t>
      </w:r>
    </w:p>
    <w:p w14:paraId="124020AE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2001-present</w:t>
      </w:r>
      <w:r>
        <w:rPr>
          <w:rFonts w:ascii="Times New Roman" w:eastAsia="Times New Roman" w:hAnsi="Times New Roman" w:cs="Times New Roman"/>
        </w:rPr>
        <w:tab/>
        <w:t>Society for the Study of Human Development</w:t>
      </w:r>
    </w:p>
    <w:p w14:paraId="41325C46" w14:textId="77777777" w:rsidR="003C20B9" w:rsidRDefault="003C20B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</w:p>
    <w:p w14:paraId="440AB196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PROFESSIONAL AND EDITORIAL SERVICE</w:t>
      </w:r>
    </w:p>
    <w:p w14:paraId="694B9E4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Advisory Board, </w:t>
      </w:r>
      <w:r>
        <w:rPr>
          <w:rFonts w:ascii="Times New Roman" w:eastAsia="Times New Roman" w:hAnsi="Times New Roman" w:cs="Times New Roman"/>
          <w:i/>
        </w:rPr>
        <w:t>Innovations in Aging</w:t>
      </w:r>
      <w:r>
        <w:rPr>
          <w:rFonts w:ascii="Times New Roman" w:eastAsia="Times New Roman" w:hAnsi="Times New Roman" w:cs="Times New Roman"/>
        </w:rPr>
        <w:t xml:space="preserve"> </w:t>
      </w:r>
    </w:p>
    <w:p w14:paraId="150330DB" w14:textId="4519555F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International Society for the Study of Behavioral Development, President</w:t>
      </w:r>
      <w:r w:rsidR="00A45FB2">
        <w:rPr>
          <w:rFonts w:ascii="Times New Roman" w:eastAsia="Times New Roman" w:hAnsi="Times New Roman" w:cs="Times New Roman"/>
        </w:rPr>
        <w:t xml:space="preserve"> (2018-2022)</w:t>
      </w:r>
    </w:p>
    <w:p w14:paraId="36760419" w14:textId="1054C22B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Secretary General, International Association of Gerontology and Geriatrics (2016-</w:t>
      </w:r>
      <w:r w:rsidR="00A45FB2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) </w:t>
      </w:r>
    </w:p>
    <w:p w14:paraId="6887F1F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North American Regional Committee of IAGG, Chair (2012-2016)</w:t>
      </w:r>
    </w:p>
    <w:p w14:paraId="4259B9F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APA Board for the Advancement of Psychology in the Public Interest, 2012-2014 (Chair 2009)</w:t>
      </w:r>
    </w:p>
    <w:p w14:paraId="07400589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International Society for the Study of Behavioral Development, Executive Committee (2010- )</w:t>
      </w:r>
    </w:p>
    <w:p w14:paraId="3E21133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APA Board of Scientific Affairs, 2007- 2009 (Chair 2009)</w:t>
      </w:r>
    </w:p>
    <w:p w14:paraId="15EAF289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APA Committee on the Aging, 2004-2007 (Chair, 2006-2007)</w:t>
      </w:r>
    </w:p>
    <w:p w14:paraId="7167252B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Associate Editor, </w:t>
      </w:r>
      <w:r>
        <w:rPr>
          <w:rFonts w:ascii="Times New Roman" w:eastAsia="Times New Roman" w:hAnsi="Times New Roman" w:cs="Times New Roman"/>
          <w:i/>
        </w:rPr>
        <w:t>Developmental Psychology,</w:t>
      </w:r>
      <w:r>
        <w:rPr>
          <w:rFonts w:ascii="Times New Roman" w:eastAsia="Times New Roman" w:hAnsi="Times New Roman" w:cs="Times New Roman"/>
        </w:rPr>
        <w:t xml:space="preserve"> 2004-2010</w:t>
      </w:r>
    </w:p>
    <w:p w14:paraId="1D09D3B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Editor,</w:t>
      </w:r>
      <w:r>
        <w:rPr>
          <w:rFonts w:ascii="Times New Roman" w:eastAsia="Times New Roman" w:hAnsi="Times New Roman" w:cs="Times New Roman"/>
          <w:i/>
        </w:rPr>
        <w:t xml:space="preserve"> Journal of Gerontology: Psychological Sciences,</w:t>
      </w:r>
      <w:r>
        <w:rPr>
          <w:rFonts w:ascii="Times New Roman" w:eastAsia="Times New Roman" w:hAnsi="Times New Roman" w:cs="Times New Roman"/>
        </w:rPr>
        <w:t xml:space="preserve"> 1996-1999</w:t>
      </w:r>
    </w:p>
    <w:p w14:paraId="1D0AE48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Participant, Latin American Meeting of the International Gerontology Conference, Havana, Cuba October 1998</w:t>
      </w:r>
    </w:p>
    <w:p w14:paraId="45EDBD80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GSA Ad Hoc Committee on International Activities</w:t>
      </w:r>
    </w:p>
    <w:p w14:paraId="4C8BA2A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APA International Activities, Division 20 Liaison</w:t>
      </w:r>
    </w:p>
    <w:p w14:paraId="23EBC1A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ab/>
        <w:t xml:space="preserve">Editorial Board, </w:t>
      </w:r>
      <w:r>
        <w:rPr>
          <w:rFonts w:ascii="Times New Roman" w:eastAsia="Times New Roman" w:hAnsi="Times New Roman" w:cs="Times New Roman"/>
          <w:i/>
        </w:rPr>
        <w:t xml:space="preserve">International Journal of </w:t>
      </w:r>
      <w:proofErr w:type="spellStart"/>
      <w:r>
        <w:rPr>
          <w:rFonts w:ascii="Times New Roman" w:eastAsia="Times New Roman" w:hAnsi="Times New Roman" w:cs="Times New Roman"/>
          <w:i/>
        </w:rPr>
        <w:t>Behavioural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Development,</w:t>
      </w:r>
      <w:r>
        <w:rPr>
          <w:rFonts w:ascii="Times New Roman" w:eastAsia="Times New Roman" w:hAnsi="Times New Roman" w:cs="Times New Roman"/>
        </w:rPr>
        <w:t xml:space="preserve"> 2015- present</w:t>
      </w:r>
    </w:p>
    <w:p w14:paraId="266FF29D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Mental Disorders and Alzheimer’s Disease, NIMH Review Study Section, 1996-1999</w:t>
      </w:r>
    </w:p>
    <w:p w14:paraId="2FBB428F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Editorial Board, </w:t>
      </w:r>
      <w:r>
        <w:rPr>
          <w:rFonts w:ascii="Times New Roman" w:eastAsia="Times New Roman" w:hAnsi="Times New Roman" w:cs="Times New Roman"/>
          <w:i/>
        </w:rPr>
        <w:t xml:space="preserve">Revue </w:t>
      </w:r>
      <w:proofErr w:type="spellStart"/>
      <w:r>
        <w:rPr>
          <w:rFonts w:ascii="Times New Roman" w:eastAsia="Times New Roman" w:hAnsi="Times New Roman" w:cs="Times New Roman"/>
          <w:i/>
        </w:rPr>
        <w:t>d’épidémiologie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et de santé </w:t>
      </w:r>
      <w:proofErr w:type="spellStart"/>
      <w:r>
        <w:rPr>
          <w:rFonts w:ascii="Times New Roman" w:eastAsia="Times New Roman" w:hAnsi="Times New Roman" w:cs="Times New Roman"/>
          <w:i/>
        </w:rPr>
        <w:t>publique</w:t>
      </w:r>
      <w:proofErr w:type="spellEnd"/>
      <w:r>
        <w:rPr>
          <w:rFonts w:ascii="Times New Roman" w:eastAsia="Times New Roman" w:hAnsi="Times New Roman" w:cs="Times New Roman"/>
        </w:rPr>
        <w:t>, 1993- present</w:t>
      </w:r>
    </w:p>
    <w:p w14:paraId="3DF5336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Editorial Board,</w:t>
      </w:r>
      <w:r>
        <w:rPr>
          <w:rFonts w:ascii="Times New Roman" w:eastAsia="Times New Roman" w:hAnsi="Times New Roman" w:cs="Times New Roman"/>
          <w:i/>
        </w:rPr>
        <w:t xml:space="preserve"> Journal of Clinical </w:t>
      </w:r>
      <w:proofErr w:type="spellStart"/>
      <w:r>
        <w:rPr>
          <w:rFonts w:ascii="Times New Roman" w:eastAsia="Times New Roman" w:hAnsi="Times New Roman" w:cs="Times New Roman"/>
          <w:i/>
        </w:rPr>
        <w:t>Geropsychology</w:t>
      </w:r>
      <w:proofErr w:type="spellEnd"/>
      <w:r>
        <w:rPr>
          <w:rFonts w:ascii="Times New Roman" w:eastAsia="Times New Roman" w:hAnsi="Times New Roman" w:cs="Times New Roman"/>
        </w:rPr>
        <w:t>, 1995- present</w:t>
      </w:r>
    </w:p>
    <w:p w14:paraId="02C1CCE4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Editorial Board, </w:t>
      </w:r>
      <w:r>
        <w:rPr>
          <w:rFonts w:ascii="Times New Roman" w:eastAsia="Times New Roman" w:hAnsi="Times New Roman" w:cs="Times New Roman"/>
          <w:i/>
        </w:rPr>
        <w:t>Developmental Psychology</w:t>
      </w:r>
      <w:r>
        <w:rPr>
          <w:rFonts w:ascii="Times New Roman" w:eastAsia="Times New Roman" w:hAnsi="Times New Roman" w:cs="Times New Roman"/>
        </w:rPr>
        <w:t>, 1995-1998</w:t>
      </w:r>
      <w:r>
        <w:br w:type="page"/>
      </w:r>
      <w:r>
        <w:rPr>
          <w:rFonts w:ascii="Times New Roman" w:eastAsia="Times New Roman" w:hAnsi="Times New Roman" w:cs="Times New Roman"/>
          <w:u w:val="single"/>
        </w:rPr>
        <w:lastRenderedPageBreak/>
        <w:t xml:space="preserve">Ad hoc reviewer </w:t>
      </w:r>
    </w:p>
    <w:p w14:paraId="5FDDEB77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American Psychologist; Ageing and Society; Gerontologist; Health Psychology; International Journal of Aging and Human Development; Journal of Aging and Health; </w:t>
      </w:r>
      <w:r>
        <w:rPr>
          <w:i/>
        </w:rPr>
        <w:tab/>
      </w:r>
      <w:r>
        <w:rPr>
          <w:rFonts w:ascii="Times New Roman" w:eastAsia="Times New Roman" w:hAnsi="Times New Roman" w:cs="Times New Roman"/>
          <w:i/>
        </w:rPr>
        <w:t>Journal of Applied Preventive Psychology; Journal of Family Issues; Journals of Gerontology; Journal of Health and Social Behavior; Journal of Personality and Social Psychology;</w:t>
      </w:r>
      <w:r>
        <w:rPr>
          <w:rFonts w:ascii="Times New Roman" w:eastAsia="Times New Roman" w:hAnsi="Times New Roman" w:cs="Times New Roman"/>
          <w:i/>
        </w:rPr>
        <w:tab/>
        <w:t>Personality and Social Psychology Bulletin; Psychology and Aging; Research on Aging; Social Science and Medicine</w:t>
      </w:r>
    </w:p>
    <w:p w14:paraId="5F9F2D9D" w14:textId="77777777" w:rsidR="003C20B9" w:rsidRDefault="003C20B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i/>
        </w:rPr>
      </w:pPr>
    </w:p>
    <w:p w14:paraId="78A5DAC4" w14:textId="77777777" w:rsidR="003C20B9" w:rsidRDefault="008A7073">
      <w:pPr>
        <w:widowControl/>
        <w:tabs>
          <w:tab w:val="left" w:pos="-720"/>
          <w:tab w:val="left" w:pos="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FUNDED RESEARCH</w:t>
      </w:r>
    </w:p>
    <w:p w14:paraId="2BD17BD8" w14:textId="77777777" w:rsidR="00A45FB2" w:rsidRDefault="008A7073" w:rsidP="00A45FB2">
      <w:pPr>
        <w:widowControl/>
        <w:tabs>
          <w:tab w:val="left" w:pos="-720"/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 Connectivity and the Future of Remote Work</w:t>
      </w:r>
      <w:r w:rsidR="00A45FB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National Science Foundation, 10/01/21-</w:t>
      </w:r>
    </w:p>
    <w:p w14:paraId="130D73D4" w14:textId="29E4C8DC" w:rsidR="003C20B9" w:rsidRDefault="00A45FB2" w:rsidP="00A45FB2">
      <w:pPr>
        <w:widowControl/>
        <w:tabs>
          <w:tab w:val="left" w:pos="-720"/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A7073">
        <w:rPr>
          <w:rFonts w:ascii="Times New Roman" w:eastAsia="Times New Roman" w:hAnsi="Times New Roman" w:cs="Times New Roman"/>
        </w:rPr>
        <w:t xml:space="preserve"> 09/30/202</w:t>
      </w:r>
      <w:r w:rsidR="003256CC">
        <w:rPr>
          <w:rFonts w:ascii="Times New Roman" w:eastAsia="Times New Roman" w:hAnsi="Times New Roman" w:cs="Times New Roman"/>
        </w:rPr>
        <w:t>3</w:t>
      </w:r>
      <w:r w:rsidR="008A7073">
        <w:rPr>
          <w:rFonts w:ascii="Times New Roman" w:eastAsia="Times New Roman" w:hAnsi="Times New Roman" w:cs="Times New Roman"/>
        </w:rPr>
        <w:t>, $150,000</w:t>
      </w:r>
    </w:p>
    <w:p w14:paraId="4581EB74" w14:textId="5F14435C" w:rsidR="003C20B9" w:rsidRDefault="008A7073">
      <w:pPr>
        <w:widowControl/>
        <w:tabs>
          <w:tab w:val="left" w:pos="-720"/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Principal </w:t>
      </w:r>
      <w:proofErr w:type="gramStart"/>
      <w:r>
        <w:rPr>
          <w:rFonts w:ascii="Times New Roman" w:eastAsia="Times New Roman" w:hAnsi="Times New Roman" w:cs="Times New Roman"/>
        </w:rPr>
        <w:t>Investigator  Human</w:t>
      </w:r>
      <w:proofErr w:type="gramEnd"/>
      <w:r>
        <w:rPr>
          <w:rFonts w:ascii="Times New Roman" w:eastAsia="Times New Roman" w:hAnsi="Times New Roman" w:cs="Times New Roman"/>
        </w:rPr>
        <w:t xml:space="preserve"> Flourishing in the Majority World – </w:t>
      </w:r>
      <w:r>
        <w:rPr>
          <w:rFonts w:ascii="Times New Roman" w:eastAsia="Times New Roman" w:hAnsi="Times New Roman" w:cs="Times New Roman"/>
        </w:rPr>
        <w:tab/>
        <w:t>Templeton Foundation $100,000</w:t>
      </w:r>
      <w:r w:rsidR="00A45FB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9E8A4C" w14:textId="7B1B1CE9" w:rsidR="003C20B9" w:rsidRDefault="003256CC" w:rsidP="003256CC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MPI</w:t>
      </w:r>
      <w:r>
        <w:rPr>
          <w:rFonts w:ascii="Times New Roman" w:eastAsia="Times New Roman" w:hAnsi="Times New Roman" w:cs="Times New Roman"/>
        </w:rPr>
        <w:tab/>
        <w:t xml:space="preserve">(with K. </w:t>
      </w:r>
      <w:proofErr w:type="spellStart"/>
      <w:r>
        <w:rPr>
          <w:rFonts w:ascii="Times New Roman" w:eastAsia="Times New Roman" w:hAnsi="Times New Roman" w:cs="Times New Roman"/>
        </w:rPr>
        <w:t>Ajrouch</w:t>
      </w:r>
      <w:proofErr w:type="spellEnd"/>
      <w:r>
        <w:rPr>
          <w:rFonts w:ascii="Times New Roman" w:eastAsia="Times New Roman" w:hAnsi="Times New Roman" w:cs="Times New Roman"/>
        </w:rPr>
        <w:t xml:space="preserve"> and L. </w:t>
      </w:r>
      <w:proofErr w:type="spellStart"/>
      <w:r>
        <w:rPr>
          <w:rFonts w:ascii="Times New Roman" w:eastAsia="Times New Roman" w:hAnsi="Times New Roman" w:cs="Times New Roman"/>
        </w:rPr>
        <w:t>Zahodne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="008A7073">
        <w:rPr>
          <w:rFonts w:ascii="Times New Roman" w:eastAsia="Times New Roman" w:hAnsi="Times New Roman" w:cs="Times New Roman"/>
        </w:rPr>
        <w:t>Brain Health and Ethnic Disparities in ADRD Risk: The Case of Arab Americans,</w:t>
      </w:r>
      <w:r>
        <w:rPr>
          <w:rFonts w:ascii="Times New Roman" w:eastAsia="Times New Roman" w:hAnsi="Times New Roman" w:cs="Times New Roman"/>
        </w:rPr>
        <w:t xml:space="preserve"> </w:t>
      </w:r>
      <w:r w:rsidR="008A7073">
        <w:rPr>
          <w:rFonts w:ascii="Times New Roman" w:eastAsia="Times New Roman" w:hAnsi="Times New Roman" w:cs="Times New Roman"/>
        </w:rPr>
        <w:t>National Institute on Aging, 2020-2025, $5,906,752</w:t>
      </w:r>
    </w:p>
    <w:p w14:paraId="342C58EE" w14:textId="77777777" w:rsidR="003C20B9" w:rsidRDefault="008A7073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Racial/Ethnic Disparities in ADRD Risk: The Impact of Social Relations.  National Institute on Aging, 1RO1 AG067506-01 2020-2025, $7,811,520</w:t>
      </w:r>
    </w:p>
    <w:p w14:paraId="245C7BB4" w14:textId="77777777" w:rsidR="003C20B9" w:rsidRDefault="008A7073">
      <w:pPr>
        <w:ind w:left="2160" w:hanging="2160"/>
        <w:rPr>
          <w:rFonts w:ascii="Times New Roman" w:eastAsia="Times New Roman" w:hAnsi="Times New Roman" w:cs="Times New Roman"/>
          <w:shd w:val="clear" w:color="auto" w:fill="F8F9FA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 xml:space="preserve">Local Research Capacity Building in the </w:t>
      </w:r>
      <w:r>
        <w:rPr>
          <w:rFonts w:ascii="Times New Roman" w:eastAsia="Times New Roman" w:hAnsi="Times New Roman" w:cs="Times New Roman"/>
          <w:shd w:val="clear" w:color="auto" w:fill="F8F9FA"/>
        </w:rPr>
        <w:t>Côte d’Ivoire. Jacobs Foundation/ISSBD, $500,000 CHF</w:t>
      </w:r>
    </w:p>
    <w:p w14:paraId="0B0268AF" w14:textId="77777777" w:rsidR="003C20B9" w:rsidRDefault="008A7073">
      <w:pPr>
        <w:shd w:val="clear" w:color="auto" w:fill="FFFFFF"/>
        <w:ind w:left="2160" w:hanging="2160"/>
        <w:rPr>
          <w:rFonts w:ascii="Times New Roman" w:eastAsia="Times New Roman" w:hAnsi="Times New Roman" w:cs="Times New Roman"/>
          <w:shd w:val="clear" w:color="auto" w:fill="F8F9FA"/>
        </w:rPr>
      </w:pPr>
      <w:r>
        <w:rPr>
          <w:rFonts w:ascii="Times New Roman" w:eastAsia="Times New Roman" w:hAnsi="Times New Roman" w:cs="Times New Roman"/>
          <w:shd w:val="clear" w:color="auto" w:fill="F8F9FA"/>
        </w:rPr>
        <w:t>Co-Investigator</w:t>
      </w:r>
      <w:r>
        <w:rPr>
          <w:rFonts w:ascii="Times New Roman" w:eastAsia="Times New Roman" w:hAnsi="Times New Roman" w:cs="Times New Roman"/>
          <w:shd w:val="clear" w:color="auto" w:fill="F8F9FA"/>
        </w:rPr>
        <w:tab/>
        <w:t xml:space="preserve">(PI: Kristine </w:t>
      </w:r>
      <w:proofErr w:type="spellStart"/>
      <w:r>
        <w:rPr>
          <w:rFonts w:ascii="Times New Roman" w:eastAsia="Times New Roman" w:hAnsi="Times New Roman" w:cs="Times New Roman"/>
          <w:shd w:val="clear" w:color="auto" w:fill="F8F9FA"/>
        </w:rPr>
        <w:t>Ajrouch</w:t>
      </w:r>
      <w:proofErr w:type="spellEnd"/>
      <w:r>
        <w:rPr>
          <w:rFonts w:ascii="Times New Roman" w:eastAsia="Times New Roman" w:hAnsi="Times New Roman" w:cs="Times New Roman"/>
          <w:shd w:val="clear" w:color="auto" w:fill="F8F9FA"/>
        </w:rPr>
        <w:t xml:space="preserve">) </w:t>
      </w:r>
      <w:r>
        <w:rPr>
          <w:rFonts w:ascii="Times New Roman" w:eastAsia="Times New Roman" w:hAnsi="Times New Roman" w:cs="Times New Roman"/>
          <w:color w:val="1A1A1A"/>
        </w:rPr>
        <w:t>A Family-Centered Approach to Dementia Caregiving in Cultural Context, Michigan Health Endowment Fund (MHEF), 2019-2020, $370,703</w:t>
      </w:r>
    </w:p>
    <w:p w14:paraId="7676AF34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Co-Investigator </w:t>
      </w:r>
      <w:r>
        <w:rPr>
          <w:rFonts w:ascii="Times New Roman" w:eastAsia="Times New Roman" w:hAnsi="Times New Roman" w:cs="Times New Roman"/>
        </w:rPr>
        <w:tab/>
        <w:t xml:space="preserve">(PI: Kristine </w:t>
      </w:r>
      <w:proofErr w:type="spellStart"/>
      <w:r>
        <w:rPr>
          <w:rFonts w:ascii="Times New Roman" w:eastAsia="Times New Roman" w:hAnsi="Times New Roman" w:cs="Times New Roman"/>
        </w:rPr>
        <w:t>Ajrouch</w:t>
      </w:r>
      <w:proofErr w:type="spellEnd"/>
      <w:r>
        <w:rPr>
          <w:rFonts w:ascii="Times New Roman" w:eastAsia="Times New Roman" w:hAnsi="Times New Roman" w:cs="Times New Roman"/>
        </w:rPr>
        <w:t xml:space="preserve">) Alzheimer’s Disease Risk and Ethnic Factors: The Case of Arab Americans, National Institute on Aging, 1R01-AG057510-01A1, </w:t>
      </w:r>
    </w:p>
    <w:p w14:paraId="422C4F7B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2018-2023, $3,899,543</w:t>
      </w:r>
    </w:p>
    <w:p w14:paraId="7534BA87" w14:textId="7A921902" w:rsidR="003C20B9" w:rsidRDefault="003256CC" w:rsidP="003256CC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MPI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A7073"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</w:rPr>
        <w:t>with</w:t>
      </w:r>
      <w:r w:rsidR="008A7073">
        <w:rPr>
          <w:rFonts w:ascii="Times New Roman" w:eastAsia="Times New Roman" w:hAnsi="Times New Roman" w:cs="Times New Roman"/>
        </w:rPr>
        <w:t xml:space="preserve"> Kristine </w:t>
      </w:r>
      <w:proofErr w:type="spellStart"/>
      <w:r w:rsidR="008A7073">
        <w:rPr>
          <w:rFonts w:ascii="Times New Roman" w:eastAsia="Times New Roman" w:hAnsi="Times New Roman" w:cs="Times New Roman"/>
        </w:rPr>
        <w:t>Ajrouch</w:t>
      </w:r>
      <w:proofErr w:type="spellEnd"/>
      <w:r>
        <w:rPr>
          <w:rFonts w:ascii="Times New Roman" w:eastAsia="Times New Roman" w:hAnsi="Times New Roman" w:cs="Times New Roman"/>
        </w:rPr>
        <w:t xml:space="preserve"> and Laura </w:t>
      </w:r>
      <w:proofErr w:type="spellStart"/>
      <w:r>
        <w:rPr>
          <w:rFonts w:ascii="Times New Roman" w:eastAsia="Times New Roman" w:hAnsi="Times New Roman" w:cs="Times New Roman"/>
        </w:rPr>
        <w:t>Zahodne</w:t>
      </w:r>
      <w:proofErr w:type="spellEnd"/>
      <w:r w:rsidR="008A7073">
        <w:rPr>
          <w:rFonts w:ascii="Times New Roman" w:eastAsia="Times New Roman" w:hAnsi="Times New Roman" w:cs="Times New Roman"/>
        </w:rPr>
        <w:t>) Michigan Center for Contextual Factors in Alzheimer’s Disease (MCCFAD), National Institute on Aging, 1-P30-AG059300-01, 2018-2023, $3,480,889</w:t>
      </w:r>
    </w:p>
    <w:p w14:paraId="02E4BB57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 xml:space="preserve">(PI: James Jackson) Michigan Center for Urban African American Aging </w:t>
      </w:r>
    </w:p>
    <w:p w14:paraId="1BF3BA78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Research, National Institute on Aging, 2-P30-AG015281-21, 2018-2020, $3,648,252</w:t>
      </w:r>
    </w:p>
    <w:p w14:paraId="70455A78" w14:textId="77777777" w:rsidR="003C20B9" w:rsidRDefault="008A7073">
      <w:pPr>
        <w:widowControl/>
        <w:tabs>
          <w:tab w:val="left" w:pos="-720"/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Co-Director Admin</w:t>
      </w:r>
      <w:r>
        <w:rPr>
          <w:rFonts w:ascii="Times New Roman" w:eastAsia="Times New Roman" w:hAnsi="Times New Roman" w:cs="Times New Roman"/>
        </w:rPr>
        <w:tab/>
        <w:t>(PI: James S. Jackson) Michigan Center for Urban African American Aging Research-</w:t>
      </w:r>
    </w:p>
    <w:p w14:paraId="2FACAC60" w14:textId="77777777" w:rsidR="003C20B9" w:rsidRDefault="008A7073">
      <w:pPr>
        <w:widowControl/>
        <w:tabs>
          <w:tab w:val="left" w:pos="-720"/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Core Bridge Funds, National Institute on Aging, P30 AG015281, 2017-2018, $539,441fix </w:t>
      </w:r>
    </w:p>
    <w:p w14:paraId="0E5D9F3E" w14:textId="77777777" w:rsidR="003C20B9" w:rsidRDefault="008A7073">
      <w:pPr>
        <w:widowControl/>
        <w:tabs>
          <w:tab w:val="left" w:pos="-1440"/>
          <w:tab w:val="left" w:pos="90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 xml:space="preserve">Social Relations, Aging and Health: Competing Theories and Emerging Complexities </w:t>
      </w:r>
    </w:p>
    <w:p w14:paraId="38B2C220" w14:textId="77777777" w:rsidR="003C20B9" w:rsidRDefault="008A7073">
      <w:pPr>
        <w:widowControl/>
        <w:tabs>
          <w:tab w:val="left" w:pos="-1440"/>
          <w:tab w:val="left" w:pos="900"/>
        </w:tabs>
        <w:ind w:left="360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National Institute on Aging, </w:t>
      </w:r>
      <w:r>
        <w:rPr>
          <w:rFonts w:ascii="Times New Roman" w:eastAsia="Times New Roman" w:hAnsi="Times New Roman" w:cs="Times New Roman"/>
          <w:highlight w:val="white"/>
        </w:rPr>
        <w:t xml:space="preserve">R01-AG-045423, </w:t>
      </w:r>
      <w:r>
        <w:rPr>
          <w:rFonts w:ascii="Times New Roman" w:eastAsia="Times New Roman" w:hAnsi="Times New Roman" w:cs="Times New Roman"/>
        </w:rPr>
        <w:t>2013-2019, Total: $3,584,882</w:t>
      </w:r>
    </w:p>
    <w:p w14:paraId="3CCE0CBC" w14:textId="77777777" w:rsidR="003C20B9" w:rsidRDefault="008A7073">
      <w:pPr>
        <w:widowControl/>
        <w:tabs>
          <w:tab w:val="left" w:pos="-720"/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 xml:space="preserve">(PI: Kira </w:t>
      </w:r>
      <w:proofErr w:type="spellStart"/>
      <w:r>
        <w:rPr>
          <w:rFonts w:ascii="Times New Roman" w:eastAsia="Times New Roman" w:hAnsi="Times New Roman" w:cs="Times New Roman"/>
        </w:rPr>
        <w:t>Birditt</w:t>
      </w:r>
      <w:proofErr w:type="spellEnd"/>
      <w:r>
        <w:rPr>
          <w:rFonts w:ascii="Times New Roman" w:eastAsia="Times New Roman" w:hAnsi="Times New Roman" w:cs="Times New Roman"/>
        </w:rPr>
        <w:t>) Racial disparities in Health: The Roles of Stress, Social Relations and the Cardiovascular System, National Institute on Aging, R01AG054371, 2016-2021, $4,402,757</w:t>
      </w:r>
    </w:p>
    <w:p w14:paraId="47CB4A3C" w14:textId="77777777" w:rsidR="003C20B9" w:rsidRDefault="008A7073">
      <w:pPr>
        <w:widowControl/>
        <w:tabs>
          <w:tab w:val="left" w:pos="-720"/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Cardiovascular and Hemodynamic Reactivity to Stress: Validity and Reliability of New Wearable Device for Assessing Stress Reactivity, National Institute on Aging, B000966067, 2016-2017, $10,000</w:t>
      </w:r>
    </w:p>
    <w:p w14:paraId="5CEBB3A4" w14:textId="77777777" w:rsidR="003C20B9" w:rsidRDefault="008A7073">
      <w:pPr>
        <w:widowControl/>
        <w:tabs>
          <w:tab w:val="left" w:pos="-720"/>
          <w:tab w:val="left" w:pos="12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Social Relations, Aging and Health: Competing Theories and Emerging Complexities Administrative Supplement, National Institute on Aging, R01AG045423, 2013-2018, $70,502</w:t>
      </w:r>
    </w:p>
    <w:p w14:paraId="59577E3B" w14:textId="77777777" w:rsidR="003C20B9" w:rsidRDefault="008A7073">
      <w:pPr>
        <w:widowControl/>
        <w:tabs>
          <w:tab w:val="left" w:pos="-1440"/>
          <w:tab w:val="left" w:pos="900"/>
        </w:tabs>
        <w:ind w:left="2160" w:hanging="21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Principal Investigator</w:t>
      </w:r>
      <w:r>
        <w:rPr>
          <w:rFonts w:ascii="Times New Roman" w:eastAsia="Times New Roman" w:hAnsi="Times New Roman" w:cs="Times New Roman"/>
          <w:highlight w:val="white"/>
        </w:rPr>
        <w:tab/>
        <w:t>Social Relations, Aging and Health: Competing Theories and Emerging Complexities-Administrative Supplement, R01-AG-045423, National Institute on Aging, 2015-2018, $210,648</w:t>
      </w:r>
    </w:p>
    <w:p w14:paraId="0C928D9B" w14:textId="77777777" w:rsidR="003C20B9" w:rsidRDefault="008A7073">
      <w:pPr>
        <w:widowControl/>
        <w:tabs>
          <w:tab w:val="left" w:pos="-1440"/>
          <w:tab w:val="left" w:pos="900"/>
        </w:tabs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white"/>
        </w:rPr>
        <w:t xml:space="preserve">Humility and Forgiveness: The Role of Social Relations among Three Ethnic Groups, </w:t>
      </w:r>
    </w:p>
    <w:p w14:paraId="6D4F238F" w14:textId="77777777" w:rsidR="003C20B9" w:rsidRDefault="008A7073">
      <w:pPr>
        <w:widowControl/>
        <w:tabs>
          <w:tab w:val="left" w:pos="-1440"/>
          <w:tab w:val="left" w:pos="900"/>
        </w:tabs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John Templeton Foundation, Award No. 55895, 2015-2018, $749,976</w:t>
      </w:r>
    </w:p>
    <w:p w14:paraId="10142441" w14:textId="77777777" w:rsidR="003C20B9" w:rsidRDefault="008A7073">
      <w:pPr>
        <w:widowControl/>
        <w:tabs>
          <w:tab w:val="left" w:pos="-1440"/>
          <w:tab w:val="left" w:pos="900"/>
        </w:tabs>
        <w:ind w:left="2160" w:hanging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 xml:space="preserve">(PI: Albert Shih)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PFI:BIC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Cyber-Physical Service System for 3D-Printing of Adaptive Custom Orthoses, National Science Foundation, 1534003, 2015-2019, $1,000,000</w:t>
      </w:r>
    </w:p>
    <w:p w14:paraId="5DAE6DC3" w14:textId="182595D0" w:rsidR="00D34CB9" w:rsidRDefault="008A7073">
      <w:pPr>
        <w:widowControl/>
        <w:tabs>
          <w:tab w:val="left" w:pos="-1440"/>
          <w:tab w:val="left" w:pos="900"/>
        </w:tabs>
        <w:ind w:left="2340" w:hanging="2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 w:rsidR="00D34CB9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="00D34CB9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PI James Jackson) Michigan Center for Urban African American Aging, National</w:t>
      </w:r>
      <w:r w:rsidR="00D34CB9">
        <w:rPr>
          <w:rFonts w:ascii="Times New Roman" w:eastAsia="Times New Roman" w:hAnsi="Times New Roman" w:cs="Times New Roman"/>
        </w:rPr>
        <w:t xml:space="preserve"> </w:t>
      </w:r>
    </w:p>
    <w:p w14:paraId="6FBF9C77" w14:textId="000A13D4" w:rsidR="003C20B9" w:rsidRDefault="00D34CB9">
      <w:pPr>
        <w:widowControl/>
        <w:tabs>
          <w:tab w:val="left" w:pos="-1440"/>
          <w:tab w:val="left" w:pos="900"/>
        </w:tabs>
        <w:ind w:left="2340" w:hanging="2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                     </w:t>
      </w:r>
      <w:r w:rsidR="008A7073">
        <w:rPr>
          <w:rFonts w:ascii="Times New Roman" w:eastAsia="Times New Roman" w:hAnsi="Times New Roman" w:cs="Times New Roman"/>
        </w:rPr>
        <w:t>Institutes</w:t>
      </w:r>
      <w:r>
        <w:rPr>
          <w:rFonts w:ascii="Times New Roman" w:eastAsia="Times New Roman" w:hAnsi="Times New Roman" w:cs="Times New Roman"/>
        </w:rPr>
        <w:t xml:space="preserve"> </w:t>
      </w:r>
      <w:r w:rsidR="008A7073">
        <w:rPr>
          <w:rFonts w:ascii="Times New Roman" w:eastAsia="Times New Roman" w:hAnsi="Times New Roman" w:cs="Times New Roman"/>
        </w:rPr>
        <w:t>of Health, P30 AG015281, 2012-2018, $3,199,446</w:t>
      </w:r>
    </w:p>
    <w:p w14:paraId="24E26CAE" w14:textId="77777777" w:rsidR="003C20B9" w:rsidRDefault="008A7073">
      <w:pPr>
        <w:widowControl/>
        <w:tabs>
          <w:tab w:val="left" w:pos="-1440"/>
          <w:tab w:val="left" w:pos="900"/>
        </w:tabs>
        <w:ind w:left="2160" w:hanging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Boomers, Entrepreneurship, and Retirement 2030, Ewing Marion Kauffman Foundation, 20151697, 2015-2018, $485,333</w:t>
      </w:r>
    </w:p>
    <w:p w14:paraId="1D7014F9" w14:textId="77777777" w:rsidR="003C20B9" w:rsidRDefault="008A7073">
      <w:pPr>
        <w:widowControl/>
        <w:tabs>
          <w:tab w:val="left" w:pos="-1440"/>
          <w:tab w:val="left" w:pos="900"/>
        </w:tabs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white"/>
        </w:rPr>
        <w:t>Planning Grant: I/UCRC for Complex Adaptive Systems for Society 2030,</w:t>
      </w:r>
    </w:p>
    <w:p w14:paraId="6FE14C0D" w14:textId="77777777" w:rsidR="003C20B9" w:rsidRDefault="008A7073">
      <w:pPr>
        <w:widowControl/>
        <w:tabs>
          <w:tab w:val="left" w:pos="-1440"/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National Science Foundation, IIP-1540022, 2015-2017, Total: $15,369</w:t>
      </w:r>
    </w:p>
    <w:p w14:paraId="312F8662" w14:textId="77777777" w:rsidR="003C20B9" w:rsidRDefault="008A7073">
      <w:pPr>
        <w:widowControl/>
        <w:tabs>
          <w:tab w:val="left" w:pos="-72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Society 2030 Consortium, 7/1/10, $360,000</w:t>
      </w:r>
    </w:p>
    <w:p w14:paraId="07433A97" w14:textId="77777777" w:rsidR="003C20B9" w:rsidRDefault="008A7073">
      <w:pPr>
        <w:widowControl/>
        <w:tabs>
          <w:tab w:val="left" w:pos="-72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Affordable Housing, Health and Productive Activity: A Field Experiment, John D. and Catherine T. MacArthur Foundation, 2012-2013, $886,324</w:t>
      </w:r>
    </w:p>
    <w:p w14:paraId="392B764B" w14:textId="77777777" w:rsidR="003C20B9" w:rsidRDefault="008A7073">
      <w:pPr>
        <w:widowControl/>
        <w:tabs>
          <w:tab w:val="left" w:pos="-72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Society 2030 Consortium, Corporate members annual dues, 2010-2013, $260,000</w:t>
      </w:r>
    </w:p>
    <w:p w14:paraId="5365E10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Social Relations, Forgiveness &amp; Health, Fetzer Foundation, 2010-2011, $199,990</w:t>
      </w:r>
    </w:p>
    <w:p w14:paraId="0675C154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 xml:space="preserve">(PI: Kristine </w:t>
      </w:r>
      <w:proofErr w:type="spellStart"/>
      <w:r>
        <w:rPr>
          <w:rFonts w:ascii="Times New Roman" w:eastAsia="Times New Roman" w:hAnsi="Times New Roman" w:cs="Times New Roman"/>
        </w:rPr>
        <w:t>Ajrouch</w:t>
      </w:r>
      <w:proofErr w:type="spellEnd"/>
      <w:r>
        <w:rPr>
          <w:rFonts w:ascii="Times New Roman" w:eastAsia="Times New Roman" w:hAnsi="Times New Roman" w:cs="Times New Roman"/>
        </w:rPr>
        <w:t>) Family Relations and Aging: The case of Lebanon, Doha Institute for Family Studies and Development, Qatar Foundation, 2009, $35,000</w:t>
      </w:r>
    </w:p>
    <w:p w14:paraId="6E865E72" w14:textId="77777777" w:rsidR="003C20B9" w:rsidRDefault="008A7073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Principal Investigator</w:t>
      </w:r>
      <w:r>
        <w:rPr>
          <w:rFonts w:ascii="Times New Roman" w:eastAsia="Times New Roman" w:hAnsi="Times New Roman" w:cs="Times New Roman"/>
          <w:color w:val="000000"/>
        </w:rPr>
        <w:tab/>
        <w:t>Senior Living, National Investment Center for the Seniors Housing &amp; Care Industry, Inc. National Investment Center 2009-2011, $152,081</w:t>
      </w:r>
    </w:p>
    <w:p w14:paraId="33E23EB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Social Relations, Age and Health, National Institute on Aging, 2008-2011, $623,200</w:t>
      </w:r>
    </w:p>
    <w:p w14:paraId="098BC8C6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(PI: James S. Jackson) Administrative supplement to family connections across generations and nations, 2005-2007, $149,614. (Additional data collection for Social Relations and Mental Health study)</w:t>
      </w:r>
    </w:p>
    <w:p w14:paraId="52A1F772" w14:textId="77777777" w:rsidR="003C20B9" w:rsidRDefault="008A7073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Current Challenges in Inter-Generational Family Relations, National Institute of Health, 2004-2005, $32,050</w:t>
      </w:r>
    </w:p>
    <w:p w14:paraId="2A9EAE00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Social Relations and Mental Health 10 Years Later, National Institute of Mental Health, 2003-2006, $1,378,530</w:t>
      </w:r>
    </w:p>
    <w:p w14:paraId="24860AD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Social Relations and Mental Health 10 Years Later, National Institute of Mental Health, Competing Continuation, 2006-2008, $156,000</w:t>
      </w:r>
    </w:p>
    <w:p w14:paraId="4559E571" w14:textId="77777777" w:rsidR="003C20B9" w:rsidRDefault="008A7073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SES, Social Support, Age, and Health, National Institute on Aging, 2001-2004, $377,494</w:t>
      </w:r>
    </w:p>
    <w:p w14:paraId="24C40103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(PI: Eleanor Singer) Genetic Technology and Health; Knowledge, Attitudes, Values, and Behavior, Robert Wood Johnson Foundation, 2003-2004, $475,435</w:t>
      </w:r>
    </w:p>
    <w:p w14:paraId="0E678538" w14:textId="77777777" w:rsidR="003C20B9" w:rsidRDefault="008A7073">
      <w:pPr>
        <w:widowControl/>
        <w:tabs>
          <w:tab w:val="left" w:pos="-720"/>
          <w:tab w:val="left" w:pos="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(PI: James S. Jackson) National Survey of African American Mental Health: Adolescent Supplement, 2000-2002, $2,288, 038</w:t>
      </w:r>
    </w:p>
    <w:p w14:paraId="346E6081" w14:textId="77777777" w:rsidR="003C20B9" w:rsidRDefault="008A7073">
      <w:pPr>
        <w:widowControl/>
        <w:tabs>
          <w:tab w:val="left" w:pos="-720"/>
          <w:tab w:val="left" w:pos="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(PI: James S. Jackson) Michigan Center for Urban African American Aging Research, 2002-2007, $480,350</w:t>
      </w:r>
    </w:p>
    <w:p w14:paraId="0979005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Aging in America: A Study of Three Cohorts. National Institute on Aging, 1998-2000, $350,000</w:t>
      </w:r>
    </w:p>
    <w:p w14:paraId="020DF9E6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Convoys of Support in Old Age: A Cross National Study. National Institute on Aging, 1996-1998, $274,000</w:t>
      </w:r>
    </w:p>
    <w:p w14:paraId="6D389131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Michigan Exploratory Center on the Demography of Aging - pilot study, 1996-1997, $11,500</w:t>
      </w:r>
    </w:p>
    <w:p w14:paraId="2E26FE30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Social Relations and Health among the French Elderly. Fogarty Senior International Fellowship, 1992-1994, $51,736</w:t>
      </w:r>
    </w:p>
    <w:p w14:paraId="28F24BE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Family Relationships through Time and Across Cultures. National Institute of Child Health and Human Development, 1992-1995, $175,975</w:t>
      </w:r>
    </w:p>
    <w:p w14:paraId="7255EBC6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Social Relations and Mental Health over the Life Course. National Institute of Mental Health, 1991-1995, $515,005.</w:t>
      </w:r>
    </w:p>
    <w:p w14:paraId="6543007D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Social Relations and Mental Health over the Life Course, Administrative Supplement. National Institute of Mental Health, 1992-1993, $29,157</w:t>
      </w:r>
    </w:p>
    <w:p w14:paraId="5676BB76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(PI: James S. Jackson) African American Mental Health Research Center. National Institute of Mental Health, 1993-1994, $530,125</w:t>
      </w:r>
    </w:p>
    <w:p w14:paraId="240287F8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(PI: James S. Jackson) Intergenerational Family Influences on Adolescent Pregnancy.</w:t>
      </w:r>
    </w:p>
    <w:p w14:paraId="1026F05E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MacArthur Foundation, 1992-1993, $40,926</w:t>
      </w:r>
    </w:p>
    <w:p w14:paraId="40DFED43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Reciprocities and Exchanges: An Intergenerational Family Resource. Milbank Memorial Fund, 1990-1991, $46,202</w:t>
      </w:r>
    </w:p>
    <w:p w14:paraId="699DF622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Social Support over the Life Course. Research Career Development Award, National Institute on Aging, 1985-1990, $159,534</w:t>
      </w:r>
    </w:p>
    <w:p w14:paraId="6BF86B89" w14:textId="77777777" w:rsidR="003C20B9" w:rsidRDefault="008A707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A Panel Study of Social Supports in the Elderly. National Institute on Aging, 1987-1989, $146,872</w:t>
      </w:r>
    </w:p>
    <w:p w14:paraId="34426A45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(PI: James S. House) Productivity, Stress and Health in Middle and Late Life, 1985-1993 (National Institute on Aging), $3,672,353</w:t>
      </w:r>
    </w:p>
    <w:p w14:paraId="72F3AA83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(with Robert L. Kahn) Cancer Symptoms in the Elderly: Support and Responses, 1984-1985 (National Cancer Institute)</w:t>
      </w:r>
    </w:p>
    <w:p w14:paraId="08E14E71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(with Robert L. Kahn) Supports of the Elderly: Family/ Friends/Professionals. 1979-1981 (National Institute on Aging), Competing renewal awarded January 1982-December 1983</w:t>
      </w:r>
    </w:p>
    <w:p w14:paraId="468AF96D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 xml:space="preserve">(PI: </w:t>
      </w:r>
      <w:proofErr w:type="spellStart"/>
      <w:r>
        <w:rPr>
          <w:rFonts w:ascii="Times New Roman" w:eastAsia="Times New Roman" w:hAnsi="Times New Roman" w:cs="Times New Roman"/>
        </w:rPr>
        <w:t>Lerita</w:t>
      </w:r>
      <w:proofErr w:type="spellEnd"/>
      <w:r>
        <w:rPr>
          <w:rFonts w:ascii="Times New Roman" w:eastAsia="Times New Roman" w:hAnsi="Times New Roman" w:cs="Times New Roman"/>
        </w:rPr>
        <w:t xml:space="preserve"> Coleman) Work and Mental Health of Middle Aged and Older Women, 1983-1985 (National Institutes of Mental Health)</w:t>
      </w:r>
    </w:p>
    <w:p w14:paraId="5C8FA329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Investigator</w:t>
      </w:r>
      <w:r>
        <w:rPr>
          <w:rFonts w:ascii="Times New Roman" w:eastAsia="Times New Roman" w:hAnsi="Times New Roman" w:cs="Times New Roman"/>
        </w:rPr>
        <w:tab/>
        <w:t>(PI: Robert L. Kahn). The Productive Behavior of Older Americans, 1983-1985</w:t>
      </w:r>
    </w:p>
    <w:p w14:paraId="0D735090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(National Institute on Aging)</w:t>
      </w:r>
    </w:p>
    <w:p w14:paraId="1BE650AC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 xml:space="preserve">(with Robert L. Kahn and Uri </w:t>
      </w:r>
      <w:proofErr w:type="spellStart"/>
      <w:r>
        <w:rPr>
          <w:rFonts w:ascii="Times New Roman" w:eastAsia="Times New Roman" w:hAnsi="Times New Roman" w:cs="Times New Roman"/>
        </w:rPr>
        <w:t>Leviatan</w:t>
      </w:r>
      <w:proofErr w:type="spellEnd"/>
      <w:r>
        <w:rPr>
          <w:rFonts w:ascii="Times New Roman" w:eastAsia="Times New Roman" w:hAnsi="Times New Roman" w:cs="Times New Roman"/>
        </w:rPr>
        <w:t>) Aging and Social Support: A U.S./Kibbutz Comparison, 1982-1985 (National Institute on Aging)</w:t>
      </w:r>
    </w:p>
    <w:p w14:paraId="6DB19E57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(with Robert L. Kahn). Displaced Teachers: Implications for Equity, Educational Practice and Policy. 1981-1983 (National Institute on Education)</w:t>
      </w:r>
    </w:p>
    <w:p w14:paraId="521450DD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Attachment in the Aging Process: A Life Span Framework, 1979-1981 (National Institute on Aging)</w:t>
      </w:r>
    </w:p>
    <w:p w14:paraId="706EFF6E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Co-Investigator</w:t>
      </w:r>
      <w:r>
        <w:rPr>
          <w:rFonts w:ascii="Times New Roman" w:eastAsia="Times New Roman" w:hAnsi="Times New Roman" w:cs="Times New Roman"/>
        </w:rPr>
        <w:tab/>
        <w:t>(PI: Robert L. Kahn) Social Support Networks Among New Teachers, 1979-1981 (National Institute on Education)</w:t>
      </w:r>
    </w:p>
    <w:p w14:paraId="6D4A144C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  <w:t>Attachment Behavior of 13-Month Old Infants: A Follow-Up Study, 1974 (Syracuse University)</w:t>
      </w:r>
    </w:p>
    <w:p w14:paraId="4DF992D5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Development of Attachment in Seven-Month Old Infants, 1973-1975 (Syracuse University).</w:t>
      </w:r>
    </w:p>
    <w:p w14:paraId="7A82CC84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</w:rPr>
      </w:pPr>
    </w:p>
    <w:p w14:paraId="06ECEDAD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PUBLICATIONS</w:t>
      </w:r>
    </w:p>
    <w:p w14:paraId="4A66B3EE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</w:rPr>
      </w:pPr>
    </w:p>
    <w:p w14:paraId="61118022" w14:textId="32F32CFD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Journal Articles:</w:t>
      </w:r>
    </w:p>
    <w:p w14:paraId="3611BC87" w14:textId="617A5FFB" w:rsidR="00932C6B" w:rsidRPr="00AF3A7F" w:rsidRDefault="00932C6B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</w:rPr>
      </w:pPr>
    </w:p>
    <w:p w14:paraId="2EC11154" w14:textId="0CAC6F84" w:rsidR="00932C6B" w:rsidRPr="00AF3A7F" w:rsidRDefault="00932C6B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</w:rPr>
      </w:pPr>
      <w:r w:rsidRPr="00AF3A7F">
        <w:rPr>
          <w:rStyle w:val="il"/>
          <w:rFonts w:ascii="Times New Roman" w:hAnsi="Times New Roman" w:cs="Times New Roman"/>
          <w:color w:val="222222"/>
          <w:shd w:val="clear" w:color="auto" w:fill="FFFFFF"/>
        </w:rPr>
        <w:t>Webster</w:t>
      </w:r>
      <w:r w:rsidRPr="00AF3A7F">
        <w:rPr>
          <w:rFonts w:ascii="Times New Roman" w:hAnsi="Times New Roman" w:cs="Times New Roman"/>
          <w:color w:val="222222"/>
          <w:shd w:val="clear" w:color="auto" w:fill="FFFFFF"/>
        </w:rPr>
        <w:t xml:space="preserve">, N.J., Antonucci, T.C., &amp; </w:t>
      </w:r>
      <w:proofErr w:type="spellStart"/>
      <w:r w:rsidRPr="00AF3A7F">
        <w:rPr>
          <w:rFonts w:ascii="Times New Roman" w:hAnsi="Times New Roman" w:cs="Times New Roman"/>
          <w:color w:val="222222"/>
          <w:shd w:val="clear" w:color="auto" w:fill="FFFFFF"/>
        </w:rPr>
        <w:t>Ajrouch</w:t>
      </w:r>
      <w:proofErr w:type="spellEnd"/>
      <w:r w:rsidRPr="00AF3A7F">
        <w:rPr>
          <w:rFonts w:ascii="Times New Roman" w:hAnsi="Times New Roman" w:cs="Times New Roman"/>
          <w:color w:val="222222"/>
          <w:shd w:val="clear" w:color="auto" w:fill="FFFFFF"/>
        </w:rPr>
        <w:t>, K.J. (In Press). Linked lives and convoys of social relations. </w:t>
      </w:r>
      <w:r w:rsidR="00AF3A7F">
        <w:rPr>
          <w:rFonts w:ascii="Times New Roman" w:hAnsi="Times New Roman" w:cs="Times New Roman"/>
          <w:color w:val="222222"/>
          <w:shd w:val="clear" w:color="auto" w:fill="FFFFFF"/>
        </w:rPr>
        <w:t xml:space="preserve">R. </w:t>
      </w:r>
      <w:proofErr w:type="spellStart"/>
      <w:r w:rsidR="00AF3A7F">
        <w:rPr>
          <w:rFonts w:ascii="Times New Roman" w:hAnsi="Times New Roman" w:cs="Times New Roman"/>
          <w:color w:val="222222"/>
          <w:shd w:val="clear" w:color="auto" w:fill="FFFFFF"/>
        </w:rPr>
        <w:t>Settersten</w:t>
      </w:r>
      <w:proofErr w:type="spellEnd"/>
      <w:r w:rsidR="00AF3A7F">
        <w:rPr>
          <w:rFonts w:ascii="Times New Roman" w:hAnsi="Times New Roman" w:cs="Times New Roman"/>
          <w:color w:val="222222"/>
          <w:shd w:val="clear" w:color="auto" w:fill="FFFFFF"/>
        </w:rPr>
        <w:t xml:space="preserve"> (Eds). </w:t>
      </w:r>
      <w:r w:rsidRPr="00AF3A7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Advances in Life Course Research</w:t>
      </w:r>
      <w:r w:rsidRPr="00AF3A7F">
        <w:rPr>
          <w:rFonts w:ascii="Times New Roman" w:hAnsi="Times New Roman" w:cs="Times New Roman"/>
          <w:color w:val="222222"/>
          <w:shd w:val="clear" w:color="auto" w:fill="FFFFFF"/>
        </w:rPr>
        <w:t>. </w:t>
      </w:r>
    </w:p>
    <w:p w14:paraId="776D8DE9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</w:rPr>
      </w:pPr>
    </w:p>
    <w:p w14:paraId="06824D57" w14:textId="55CF01CF" w:rsidR="008A7073" w:rsidRPr="008A7073" w:rsidRDefault="008A7073">
      <w:pPr>
        <w:widowControl/>
        <w:shd w:val="clear" w:color="auto" w:fill="FFFFFF"/>
        <w:spacing w:after="240"/>
        <w:rPr>
          <w:rFonts w:ascii="Times New Roman" w:hAnsi="Times New Roman" w:cs="Times New Roman"/>
          <w:color w:val="212121"/>
          <w:shd w:val="clear" w:color="auto" w:fill="FFFFFF"/>
        </w:rPr>
      </w:pPr>
      <w:r w:rsidRPr="008A7073">
        <w:rPr>
          <w:rFonts w:ascii="Times New Roman" w:hAnsi="Times New Roman" w:cs="Times New Roman"/>
          <w:color w:val="212121"/>
          <w:shd w:val="clear" w:color="auto" w:fill="FFFFFF"/>
        </w:rPr>
        <w:t xml:space="preserve">Webster NJ, </w:t>
      </w:r>
      <w:proofErr w:type="spellStart"/>
      <w:r w:rsidRPr="008A7073">
        <w:rPr>
          <w:rFonts w:ascii="Times New Roman" w:hAnsi="Times New Roman" w:cs="Times New Roman"/>
          <w:color w:val="212121"/>
          <w:shd w:val="clear" w:color="auto" w:fill="FFFFFF"/>
        </w:rPr>
        <w:t>Ajrouch</w:t>
      </w:r>
      <w:proofErr w:type="spellEnd"/>
      <w:r w:rsidRPr="008A7073">
        <w:rPr>
          <w:rFonts w:ascii="Times New Roman" w:hAnsi="Times New Roman" w:cs="Times New Roman"/>
          <w:color w:val="212121"/>
          <w:shd w:val="clear" w:color="auto" w:fill="FFFFFF"/>
        </w:rPr>
        <w:t xml:space="preserve"> KJ, Antonucci TC. </w:t>
      </w:r>
      <w:r w:rsidR="00F404A4">
        <w:rPr>
          <w:rFonts w:ascii="Times New Roman" w:hAnsi="Times New Roman" w:cs="Times New Roman"/>
          <w:color w:val="212121"/>
          <w:shd w:val="clear" w:color="auto" w:fill="FFFFFF"/>
        </w:rPr>
        <w:t xml:space="preserve">(2021) </w:t>
      </w:r>
      <w:r w:rsidRPr="008A7073">
        <w:rPr>
          <w:rFonts w:ascii="Times New Roman" w:hAnsi="Times New Roman" w:cs="Times New Roman"/>
          <w:color w:val="212121"/>
          <w:shd w:val="clear" w:color="auto" w:fill="FFFFFF"/>
        </w:rPr>
        <w:t xml:space="preserve">Volunteering and health: The role of social network change. </w:t>
      </w:r>
      <w:r w:rsidRPr="008A7073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Soc Sci Med</w:t>
      </w:r>
      <w:r w:rsidRPr="008A7073">
        <w:rPr>
          <w:rFonts w:ascii="Times New Roman" w:hAnsi="Times New Roman" w:cs="Times New Roman"/>
          <w:color w:val="212121"/>
          <w:shd w:val="clear" w:color="auto" w:fill="FFFFFF"/>
        </w:rPr>
        <w:t xml:space="preserve">. 2021 </w:t>
      </w:r>
      <w:proofErr w:type="gramStart"/>
      <w:r w:rsidRPr="008A7073">
        <w:rPr>
          <w:rFonts w:ascii="Times New Roman" w:hAnsi="Times New Roman" w:cs="Times New Roman"/>
          <w:color w:val="212121"/>
          <w:shd w:val="clear" w:color="auto" w:fill="FFFFFF"/>
        </w:rPr>
        <w:t>Sep;285:114274</w:t>
      </w:r>
      <w:proofErr w:type="gramEnd"/>
      <w:r w:rsidRPr="008A7073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8A707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8A7073">
        <w:rPr>
          <w:rFonts w:ascii="Times New Roman" w:hAnsi="Times New Roman" w:cs="Times New Roman"/>
          <w:color w:val="212121"/>
          <w:shd w:val="clear" w:color="auto" w:fill="FFFFFF"/>
        </w:rPr>
        <w:t xml:space="preserve">: 10.1016/j.socscimed.2021.114274. </w:t>
      </w:r>
      <w:proofErr w:type="spellStart"/>
      <w:r w:rsidRPr="008A7073">
        <w:rPr>
          <w:rFonts w:ascii="Times New Roman" w:hAnsi="Times New Roman" w:cs="Times New Roman"/>
          <w:color w:val="212121"/>
          <w:shd w:val="clear" w:color="auto" w:fill="FFFFFF"/>
        </w:rPr>
        <w:t>Epub</w:t>
      </w:r>
      <w:proofErr w:type="spellEnd"/>
      <w:r w:rsidRPr="008A7073">
        <w:rPr>
          <w:rFonts w:ascii="Times New Roman" w:hAnsi="Times New Roman" w:cs="Times New Roman"/>
          <w:color w:val="212121"/>
          <w:shd w:val="clear" w:color="auto" w:fill="FFFFFF"/>
        </w:rPr>
        <w:t xml:space="preserve"> 2021 Jul 27. PMID: 34390978; PMCID: PMC8416937.</w:t>
      </w:r>
    </w:p>
    <w:p w14:paraId="71656DE4" w14:textId="618355E0" w:rsidR="003C20B9" w:rsidRDefault="008A7073">
      <w:pPr>
        <w:widowControl/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Chen, C.,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Maung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K., Rowe, J.W., Antonucci, T., Berkman, L.,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Börsch-Supan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A., Carstensen, L., Goldman, D.P., Fried, L., Furstenberg, F. and Jackson, J., 2021. Gender differences in countries' adaptation to societal ageing: an international cross-sectional comparison.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The Lancet Healthy Longevity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highlight w:val="white"/>
        </w:rPr>
        <w:t>(8), 460-469.</w:t>
      </w:r>
    </w:p>
    <w:p w14:paraId="5B35A99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K.J., Vega, I.E., Antonucci, T.C.,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Tarraf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W., Webster, N.J.,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Zahodne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L.B. (2020). Partnering with Middle Eastern/Arab American and Latino Immigrant Communities to Increase Participation in Alzheimer’s Disease Research. </w:t>
      </w:r>
      <w:r>
        <w:rPr>
          <w:rFonts w:ascii="Times New Roman" w:eastAsia="Times New Roman" w:hAnsi="Times New Roman" w:cs="Times New Roman"/>
          <w:i/>
          <w:color w:val="222222"/>
        </w:rPr>
        <w:t>Ethnicity &amp; Disease</w:t>
      </w:r>
      <w:r>
        <w:rPr>
          <w:rFonts w:ascii="Times New Roman" w:eastAsia="Times New Roman" w:hAnsi="Times New Roman" w:cs="Times New Roman"/>
          <w:color w:val="222222"/>
        </w:rPr>
        <w:t>, 30(Suppl), 765-774.</w:t>
      </w:r>
    </w:p>
    <w:p w14:paraId="624A8BF6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</w:rPr>
      </w:pPr>
    </w:p>
    <w:p w14:paraId="60E83874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​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Zahodne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L.B.,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K.J., Webster, N.J., &amp; Antonucci, T.C. (2020). Modeling Cognitive Aging</w:t>
      </w:r>
    </w:p>
    <w:p w14:paraId="47CA9D0C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in Context: Introduction to special issue.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17, 1-3. </w:t>
      </w:r>
    </w:p>
    <w:p w14:paraId="42F7A635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</w:rPr>
      </w:pPr>
    </w:p>
    <w:p w14:paraId="31B018B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Arial" w:eastAsia="Arial" w:hAnsi="Arial" w:cs="Arial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 xml:space="preserve">Webster, N.J.,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Ajrouch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K.J., &amp; Antonucci, T.C. (2020) Towards Positive Aging: Links between</w:t>
      </w:r>
    </w:p>
    <w:p w14:paraId="4BB1200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Forgiveness and Health. </w:t>
      </w:r>
      <w:r>
        <w:rPr>
          <w:rFonts w:ascii="Times New Roman" w:eastAsia="Times New Roman" w:hAnsi="Times New Roman" w:cs="Times New Roman"/>
          <w:i/>
          <w:color w:val="000000"/>
        </w:rPr>
        <w:t>OBM Geriatrics</w:t>
      </w:r>
      <w:r>
        <w:rPr>
          <w:rFonts w:ascii="Times New Roman" w:eastAsia="Times New Roman" w:hAnsi="Times New Roman" w:cs="Times New Roman"/>
          <w:color w:val="000000"/>
        </w:rPr>
        <w:t xml:space="preserve">;4(2):21;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doi:10.21926/obm.geriatr</w:t>
      </w:r>
      <w:proofErr w:type="gramEnd"/>
      <w:r>
        <w:rPr>
          <w:rFonts w:ascii="Times New Roman" w:eastAsia="Times New Roman" w:hAnsi="Times New Roman" w:cs="Times New Roman"/>
          <w:color w:val="000000"/>
        </w:rPr>
        <w:t>.2002118.</w:t>
      </w:r>
    </w:p>
    <w:p w14:paraId="6526E743" w14:textId="77777777" w:rsidR="003C20B9" w:rsidRDefault="003C20B9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</w:rPr>
      </w:pPr>
    </w:p>
    <w:p w14:paraId="2082E80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Katz, B., Turney, I., Lee,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Amini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K. J. &amp; Antonucci, T.C. (2020) R</w:t>
      </w:r>
      <w:r>
        <w:rPr>
          <w:rFonts w:ascii="Times New Roman" w:eastAsia="Times New Roman" w:hAnsi="Times New Roman" w:cs="Times New Roman"/>
          <w:color w:val="000000"/>
        </w:rPr>
        <w:t>ace/Ethnic</w:t>
      </w:r>
    </w:p>
    <w:p w14:paraId="590D3E7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>Differences in Social Resources as Cognitive Risk and Protective Factors</w:t>
      </w:r>
      <w:r>
        <w:rPr>
          <w:rFonts w:ascii="Times New Roman" w:eastAsia="Times New Roman" w:hAnsi="Times New Roman" w:cs="Times New Roman"/>
          <w:color w:val="222222"/>
        </w:rPr>
        <w:t>.  </w:t>
      </w:r>
      <w:r>
        <w:rPr>
          <w:rFonts w:ascii="Times New Roman" w:eastAsia="Times New Roman" w:hAnsi="Times New Roman" w:cs="Times New Roman"/>
          <w:i/>
          <w:color w:val="222222"/>
        </w:rPr>
        <w:t>Research in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</w:rPr>
        <w:t>Human Development</w:t>
      </w:r>
      <w:r>
        <w:rPr>
          <w:rFonts w:ascii="Times New Roman" w:eastAsia="Times New Roman" w:hAnsi="Times New Roman" w:cs="Times New Roman"/>
          <w:color w:val="222222"/>
        </w:rPr>
        <w:t>, 17(1): 57-77.</w:t>
      </w:r>
    </w:p>
    <w:p w14:paraId="6C2181B0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</w:rPr>
      </w:pPr>
    </w:p>
    <w:p w14:paraId="6396E66B" w14:textId="2F128D09" w:rsidR="009A6365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K.S., Sherman, C.W.,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Polenick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C.A., Becker, L., Webster, N.J.,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K.J., &amp; Antonucci, T.C.</w:t>
      </w:r>
    </w:p>
    <w:p w14:paraId="31D243C3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(2020). So Close and Yet So Irritating: Negative Relations and Implications for Well-being by Age and Closeness.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Journals of Gerontology, Series B: Psychological Sciences and Social Sciences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75(2), 327- 337.</w:t>
      </w:r>
    </w:p>
    <w:p w14:paraId="6A7E4F87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</w:rPr>
      </w:pPr>
    </w:p>
    <w:p w14:paraId="0ABDD705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Settersten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R. A., Jr.,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Bernardi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L., 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Härkönen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 J., Antonucci, T. C., Dykstra, P. A.,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Heckhausen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highlight w:val="white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J.,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Kuh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</w:t>
      </w:r>
    </w:p>
    <w:p w14:paraId="7D70C8C2" w14:textId="77777777" w:rsidR="00383060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D.,</w:t>
      </w:r>
      <w:r>
        <w:rPr>
          <w:rFonts w:ascii="Times New Roman" w:eastAsia="Times New Roman" w:hAnsi="Times New Roman" w:cs="Times New Roman"/>
          <w:color w:val="222222"/>
          <w:highlight w:val="white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Mayer, K. U., Moen, P., Mortimer, J. T., Mulder, C. H.,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Smeeding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T. M., van der Lippe, T.,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Hagestad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G. O., Kohli, M., Levy, R., Schoon, I., &amp; Thomson, E. (202</w:t>
      </w:r>
      <w:r w:rsidR="00383060">
        <w:rPr>
          <w:rFonts w:ascii="Times New Roman" w:eastAsia="Times New Roman" w:hAnsi="Times New Roman" w:cs="Times New Roman"/>
          <w:color w:val="222222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highlight w:val="white"/>
        </w:rPr>
        <w:t>). </w:t>
      </w:r>
      <w:r w:rsidR="00383060">
        <w:rPr>
          <w:rFonts w:ascii="Times New Roman" w:eastAsia="Times New Roman" w:hAnsi="Times New Roman" w:cs="Times New Roman"/>
          <w:color w:val="222222"/>
          <w:highlight w:val="white"/>
        </w:rPr>
        <w:t>T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he Covid-19 </w:t>
      </w:r>
      <w:r w:rsidR="00383060">
        <w:rPr>
          <w:rFonts w:ascii="Times New Roman" w:eastAsia="Times New Roman" w:hAnsi="Times New Roman" w:cs="Times New Roman"/>
          <w:color w:val="222222"/>
          <w:highlight w:val="white"/>
        </w:rPr>
        <w:t xml:space="preserve">pandemic: Inequalities </w:t>
      </w:r>
    </w:p>
    <w:p w14:paraId="2FEEA0A7" w14:textId="5B3F4F65" w:rsidR="003C20B9" w:rsidRDefault="00383060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and the</w:t>
      </w:r>
      <w:r w:rsidR="008A7073">
        <w:rPr>
          <w:rFonts w:ascii="Times New Roman" w:eastAsia="Times New Roman" w:hAnsi="Times New Roman" w:cs="Times New Roman"/>
          <w:color w:val="222222"/>
          <w:highlight w:val="white"/>
        </w:rPr>
        <w:t xml:space="preserve"> life course. </w:t>
      </w:r>
      <w:proofErr w:type="spellStart"/>
      <w:r w:rsidR="008A7073">
        <w:rPr>
          <w:rFonts w:ascii="Times New Roman" w:eastAsia="Times New Roman" w:hAnsi="Times New Roman" w:cs="Times New Roman"/>
          <w:i/>
          <w:color w:val="222222"/>
          <w:highlight w:val="white"/>
        </w:rPr>
        <w:t>A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Routledge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handbook of contemporary inequalities and the l</w:t>
      </w:r>
      <w:r w:rsidR="008A7073"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ife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c</w:t>
      </w:r>
      <w:r w:rsidR="008A7073">
        <w:rPr>
          <w:rFonts w:ascii="Times New Roman" w:eastAsia="Times New Roman" w:hAnsi="Times New Roman" w:cs="Times New Roman"/>
          <w:i/>
          <w:color w:val="222222"/>
          <w:highlight w:val="white"/>
        </w:rPr>
        <w:t>ourse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(pp.152-171</w:t>
      </w:r>
      <w:r w:rsidR="008A7073">
        <w:rPr>
          <w:rFonts w:ascii="Times New Roman" w:eastAsia="Times New Roman" w:hAnsi="Times New Roman" w:cs="Times New Roman"/>
          <w:color w:val="222222"/>
          <w:highlight w:val="white"/>
        </w:rPr>
        <w:t>)</w:t>
      </w:r>
      <w:r>
        <w:rPr>
          <w:rFonts w:ascii="Times New Roman" w:eastAsia="Times New Roman" w:hAnsi="Times New Roman" w:cs="Times New Roman"/>
          <w:color w:val="222222"/>
        </w:rPr>
        <w:t xml:space="preserve">, London: Routledge. </w:t>
      </w:r>
      <w:hyperlink r:id="rId7" w:history="1">
        <w:r w:rsidRPr="00066359">
          <w:rPr>
            <w:rStyle w:val="Hyperlink"/>
            <w:rFonts w:ascii="Times New Roman" w:eastAsia="Times New Roman" w:hAnsi="Times New Roman" w:cs="Times New Roman"/>
            <w:highlight w:val="white"/>
          </w:rPr>
          <w:t>https://doi.org/10.1016/j.alcr.2020.100360</w:t>
        </w:r>
      </w:hyperlink>
    </w:p>
    <w:p w14:paraId="7095E53B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</w:rPr>
      </w:pPr>
    </w:p>
    <w:p w14:paraId="4187FBF9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1C1D1E"/>
          <w:highlight w:val="white"/>
        </w:rPr>
      </w:pPr>
      <w:r>
        <w:rPr>
          <w:rFonts w:ascii="Times New Roman" w:eastAsia="Times New Roman" w:hAnsi="Times New Roman" w:cs="Times New Roman"/>
          <w:color w:val="1C1D1E"/>
          <w:highlight w:val="white"/>
        </w:rPr>
        <w:t xml:space="preserve">Fuller, H.R., </w:t>
      </w:r>
      <w:proofErr w:type="spellStart"/>
      <w:r>
        <w:rPr>
          <w:rFonts w:ascii="Times New Roman" w:eastAsia="Times New Roman" w:hAnsi="Times New Roman" w:cs="Times New Roman"/>
          <w:color w:val="1C1D1E"/>
          <w:highlight w:val="white"/>
        </w:rPr>
        <w:t>Ajrouch</w:t>
      </w:r>
      <w:proofErr w:type="spellEnd"/>
      <w:r>
        <w:rPr>
          <w:rFonts w:ascii="Times New Roman" w:eastAsia="Times New Roman" w:hAnsi="Times New Roman" w:cs="Times New Roman"/>
          <w:color w:val="1C1D1E"/>
          <w:highlight w:val="white"/>
        </w:rPr>
        <w:t xml:space="preserve">, K.J. and Antonucci, T.C. (2020), Original Voices </w:t>
      </w:r>
      <w:proofErr w:type="gramStart"/>
      <w:r>
        <w:rPr>
          <w:rFonts w:ascii="Times New Roman" w:eastAsia="Times New Roman" w:hAnsi="Times New Roman" w:cs="Times New Roman"/>
          <w:color w:val="1C1D1E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color w:val="1C1D1E"/>
          <w:highlight w:val="white"/>
        </w:rPr>
        <w:t xml:space="preserve"> Convoy Model and Later‐Life</w:t>
      </w:r>
    </w:p>
    <w:p w14:paraId="18DA5CE5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1C1D1E"/>
          <w:highlight w:val="white"/>
        </w:rPr>
      </w:pPr>
      <w:r>
        <w:rPr>
          <w:rFonts w:ascii="Times New Roman" w:eastAsia="Times New Roman" w:hAnsi="Times New Roman" w:cs="Times New Roman"/>
          <w:color w:val="1C1D1E"/>
          <w:highlight w:val="white"/>
        </w:rPr>
        <w:t xml:space="preserve">Family Relationships. </w:t>
      </w:r>
      <w:r>
        <w:rPr>
          <w:rFonts w:ascii="Times New Roman" w:eastAsia="Times New Roman" w:hAnsi="Times New Roman" w:cs="Times New Roman"/>
          <w:i/>
          <w:color w:val="1C1D1E"/>
          <w:highlight w:val="white"/>
        </w:rPr>
        <w:t>J Fam Theory Rev</w:t>
      </w:r>
      <w:r>
        <w:rPr>
          <w:rFonts w:ascii="Times New Roman" w:eastAsia="Times New Roman" w:hAnsi="Times New Roman" w:cs="Times New Roman"/>
          <w:color w:val="1C1D1E"/>
          <w:highlight w:val="white"/>
        </w:rPr>
        <w:t>. doi:</w:t>
      </w:r>
      <w:hyperlink r:id="rId8">
        <w:r>
          <w:rPr>
            <w:rFonts w:ascii="Times New Roman" w:eastAsia="Times New Roman" w:hAnsi="Times New Roman" w:cs="Times New Roman"/>
            <w:color w:val="005274"/>
            <w:highlight w:val="white"/>
            <w:u w:val="single"/>
          </w:rPr>
          <w:t>10.1111/jftr.12376</w:t>
        </w:r>
      </w:hyperlink>
      <w:r>
        <w:rPr>
          <w:rFonts w:ascii="Times New Roman" w:eastAsia="Times New Roman" w:hAnsi="Times New Roman" w:cs="Times New Roman"/>
          <w:color w:val="005274"/>
          <w:highlight w:val="white"/>
          <w:u w:val="single"/>
        </w:rPr>
        <w:t xml:space="preserve"> </w:t>
      </w:r>
    </w:p>
    <w:p w14:paraId="0C2A8414" w14:textId="77777777" w:rsidR="003C20B9" w:rsidRDefault="003C20B9">
      <w:pPr>
        <w:widowControl/>
        <w:pBdr>
          <w:top w:val="nil"/>
          <w:left w:val="nil"/>
          <w:bottom w:val="nil"/>
          <w:right w:val="nil"/>
          <w:between w:val="nil"/>
        </w:pBdr>
        <w:ind w:left="360" w:right="-1267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619A04C" w14:textId="77777777" w:rsidR="003C20B9" w:rsidRDefault="008A7073">
      <w:pPr>
        <w:widowControl/>
        <w:pBdr>
          <w:top w:val="nil"/>
          <w:left w:val="nil"/>
          <w:bottom w:val="nil"/>
          <w:right w:val="nil"/>
          <w:between w:val="nil"/>
        </w:pBdr>
        <w:ind w:right="-1267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Huxhold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O., Fiori, K.L., Webster, N.J., &amp; Antonucci, T.C. (2020) The strength of weaker ties: An </w:t>
      </w:r>
    </w:p>
    <w:p w14:paraId="302763D2" w14:textId="77777777" w:rsidR="003C20B9" w:rsidRDefault="008A7073">
      <w:pPr>
        <w:widowControl/>
        <w:pBdr>
          <w:top w:val="nil"/>
          <w:left w:val="nil"/>
          <w:bottom w:val="nil"/>
          <w:right w:val="nil"/>
          <w:between w:val="nil"/>
        </w:pBdr>
        <w:ind w:right="-1267"/>
        <w:rPr>
          <w:rFonts w:ascii="Times New Roman" w:eastAsia="Times New Roman" w:hAnsi="Times New Roman" w:cs="Times New Roman"/>
          <w:i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underexplored resource for maintaining emotional well-being in later life.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Gerontol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B Psychol </w:t>
      </w:r>
    </w:p>
    <w:p w14:paraId="722D2B74" w14:textId="77777777" w:rsidR="003C20B9" w:rsidRDefault="008A7073">
      <w:pPr>
        <w:widowControl/>
        <w:pBdr>
          <w:top w:val="nil"/>
          <w:left w:val="nil"/>
          <w:bottom w:val="nil"/>
          <w:right w:val="nil"/>
          <w:between w:val="nil"/>
        </w:pBdr>
        <w:ind w:right="-12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Sci Soc Sci,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doi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: 10, 1093/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geronb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/gbaa019</w:t>
      </w:r>
    </w:p>
    <w:p w14:paraId="49E8FBDF" w14:textId="77777777" w:rsidR="003C20B9" w:rsidRDefault="003C20B9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A13883C" w14:textId="77777777" w:rsidR="003C20B9" w:rsidRDefault="008A7073">
      <w:pPr>
        <w:tabs>
          <w:tab w:val="left" w:pos="360"/>
          <w:tab w:val="left" w:pos="45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Antonucci, T.C.,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K.J., Webster, N.J.,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Zahodne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L.B. (2019). Social Relations Across the Life </w:t>
      </w:r>
    </w:p>
    <w:p w14:paraId="2A5E20B1" w14:textId="77777777" w:rsidR="003C20B9" w:rsidRDefault="008A7073">
      <w:pPr>
        <w:tabs>
          <w:tab w:val="left" w:pos="36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Span: Scientific Advances, Emerging Issues, and Future Challenges.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Annual Review of Developmental Psychology,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Volume 1:313-336, https;//doi.org /10.1146/annurev-devpsych-121318-085212.</w:t>
      </w:r>
    </w:p>
    <w:p w14:paraId="7818F74C" w14:textId="77777777" w:rsidR="003C20B9" w:rsidRDefault="003C20B9">
      <w:pPr>
        <w:tabs>
          <w:tab w:val="left" w:pos="360"/>
        </w:tabs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70D40602" w14:textId="77777777" w:rsidR="003C20B9" w:rsidRDefault="008A7073">
      <w:pPr>
        <w:rPr>
          <w:rFonts w:ascii="Times New Roman" w:eastAsia="Times New Roman" w:hAnsi="Times New Roman" w:cs="Times New Roman"/>
          <w:color w:val="2222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K. J., &amp; Webster, N. J. (2019). Convoys of Social Relations: Cohort</w:t>
      </w:r>
    </w:p>
    <w:p w14:paraId="10F76E0B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Similarities and Differences over 25 years. </w:t>
      </w:r>
      <w:r>
        <w:rPr>
          <w:rFonts w:ascii="Times New Roman" w:eastAsia="Times New Roman" w:hAnsi="Times New Roman" w:cs="Times New Roman"/>
          <w:i/>
          <w:color w:val="222222"/>
        </w:rPr>
        <w:t xml:space="preserve">Psychology and Aging, </w:t>
      </w:r>
      <w:r>
        <w:rPr>
          <w:rFonts w:ascii="Times New Roman" w:eastAsia="Times New Roman" w:hAnsi="Times New Roman" w:cs="Times New Roman"/>
          <w:color w:val="222222"/>
        </w:rPr>
        <w:t>34(8), 1158-1169.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</w:t>
      </w:r>
      <w:bookmarkStart w:id="3" w:name="_GoBack"/>
      <w:bookmarkEnd w:id="3"/>
      <w:r w:rsidR="005D5600">
        <w:fldChar w:fldCharType="begin"/>
      </w:r>
      <w:r w:rsidR="005D5600">
        <w:instrText xml:space="preserve"> HYPERLINK "https://psycnet.apa.org/doi/10.1037/pag0000375" \h </w:instrText>
      </w:r>
      <w:r w:rsidR="005D5600">
        <w:fldChar w:fldCharType="separate"/>
      </w:r>
      <w:r>
        <w:rPr>
          <w:rFonts w:ascii="Arial" w:eastAsia="Arial" w:hAnsi="Arial" w:cs="Arial"/>
          <w:color w:val="337AB7"/>
          <w:sz w:val="21"/>
          <w:szCs w:val="21"/>
          <w:highlight w:val="white"/>
          <w:u w:val="single"/>
        </w:rPr>
        <w:t>https://doi.org/10.1037/pag0000375</w:t>
      </w:r>
      <w:r w:rsidR="005D5600">
        <w:rPr>
          <w:rFonts w:ascii="Arial" w:eastAsia="Arial" w:hAnsi="Arial" w:cs="Arial"/>
          <w:color w:val="337AB7"/>
          <w:sz w:val="21"/>
          <w:szCs w:val="21"/>
          <w:highlight w:val="white"/>
          <w:u w:val="single"/>
        </w:rPr>
        <w:fldChar w:fldCharType="end"/>
      </w:r>
    </w:p>
    <w:p w14:paraId="7F45647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i/>
          <w:color w:val="222222"/>
        </w:rPr>
      </w:pPr>
    </w:p>
    <w:p w14:paraId="242B826B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Manalel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J. A., &amp; Antonucci, T. C. (2019). Beyond the Nuclear Family: Children’s Social Networks an</w:t>
      </w:r>
    </w:p>
    <w:p w14:paraId="3437196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Depressive Symptomology.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Child Development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00. 1-15. https://doi.org/10.1111/cdev.13307</w:t>
      </w:r>
    </w:p>
    <w:p w14:paraId="40D6C97B" w14:textId="77777777" w:rsidR="003C20B9" w:rsidRDefault="003C20B9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AFC4296" w14:textId="77777777" w:rsidR="003C20B9" w:rsidRDefault="008A70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</w:rPr>
        <w:t>Bial</w:t>
      </w:r>
      <w:proofErr w:type="spellEnd"/>
      <w:r>
        <w:rPr>
          <w:rFonts w:ascii="Times New Roman" w:eastAsia="Times New Roman" w:hAnsi="Times New Roman" w:cs="Times New Roman"/>
        </w:rPr>
        <w:t xml:space="preserve">, M., Cox, C., Finkelstein, R., &amp; </w:t>
      </w:r>
      <w:proofErr w:type="spellStart"/>
      <w:r>
        <w:rPr>
          <w:rFonts w:ascii="Times New Roman" w:eastAsia="Times New Roman" w:hAnsi="Times New Roman" w:cs="Times New Roman"/>
        </w:rPr>
        <w:t>Marchado</w:t>
      </w:r>
      <w:proofErr w:type="spellEnd"/>
      <w:r>
        <w:rPr>
          <w:rFonts w:ascii="Times New Roman" w:eastAsia="Times New Roman" w:hAnsi="Times New Roman" w:cs="Times New Roman"/>
        </w:rPr>
        <w:t>, L. (2019). The Role of Psychology in</w:t>
      </w:r>
    </w:p>
    <w:p w14:paraId="0A93323D" w14:textId="77777777" w:rsidR="003C20B9" w:rsidRDefault="008A70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Addressing Worldwide Challenges of Poverty and Gender Inequality. </w:t>
      </w:r>
      <w:proofErr w:type="spellStart"/>
      <w:r>
        <w:rPr>
          <w:rFonts w:ascii="Times New Roman" w:eastAsia="Times New Roman" w:hAnsi="Times New Roman" w:cs="Times New Roman"/>
          <w:i/>
        </w:rPr>
        <w:t>Zeitschrift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Für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Psychologie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227</w:t>
      </w:r>
      <w:r>
        <w:rPr>
          <w:rFonts w:ascii="Times New Roman" w:eastAsia="Times New Roman" w:hAnsi="Times New Roman" w:cs="Times New Roman"/>
        </w:rPr>
        <w:t>(2), 95–104. https://doi.org/10.1027/2151-2604/a000360</w:t>
      </w:r>
    </w:p>
    <w:p w14:paraId="4BFAF50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597B19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Antonucci, T. C., &amp; Sherman, C. W. (2019). Applying the Convoy Model to Support in Care Situations.</w:t>
      </w:r>
    </w:p>
    <w:p w14:paraId="5785AF3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>International Journal of Care and Caring</w:t>
      </w:r>
      <w:r>
        <w:rPr>
          <w:rFonts w:ascii="Times New Roman" w:eastAsia="Times New Roman" w:hAnsi="Times New Roman" w:cs="Times New Roman"/>
          <w:color w:val="222222"/>
        </w:rPr>
        <w:t xml:space="preserve">, 3(1), 23–38.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https://doi.org/</w:t>
        </w:r>
      </w:hyperlink>
      <w:r>
        <w:rPr>
          <w:rFonts w:ascii="Times New Roman" w:eastAsia="Times New Roman" w:hAnsi="Times New Roman" w:cs="Times New Roman"/>
          <w:color w:val="222222"/>
        </w:rPr>
        <w:t xml:space="preserve"> 10.1332/239788219X15492857438483</w:t>
      </w:r>
    </w:p>
    <w:p w14:paraId="16B7B45A" w14:textId="77777777" w:rsidR="009A6365" w:rsidRDefault="009A6365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A3EC3A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Polenick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C. A., &amp; Antonucci, T. C. (2019). Drinking Together: Implications of Drinking</w:t>
      </w:r>
    </w:p>
    <w:p w14:paraId="74E4AE8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Partners for Negative Marital Quality. </w:t>
      </w:r>
      <w:r>
        <w:rPr>
          <w:rFonts w:ascii="Times New Roman" w:eastAsia="Times New Roman" w:hAnsi="Times New Roman" w:cs="Times New Roman"/>
          <w:i/>
          <w:color w:val="222222"/>
        </w:rPr>
        <w:t>Journal of Studies on Alcohol and Drugs</w:t>
      </w:r>
      <w:r>
        <w:rPr>
          <w:rFonts w:ascii="Times New Roman" w:eastAsia="Times New Roman" w:hAnsi="Times New Roman" w:cs="Times New Roman"/>
          <w:color w:val="222222"/>
        </w:rPr>
        <w:t>, 80(2), 167–176. https://doi.org/10.15288/jsad.2019.80.167</w:t>
      </w:r>
    </w:p>
    <w:p w14:paraId="0407D76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BDFF93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Kabo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F. W., Antonucci, T. C., &amp; Jackson, J. S. (2019). A Social Relations and Networks Perspective of</w:t>
      </w:r>
    </w:p>
    <w:p w14:paraId="1A68888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Depressive Symptoms in Older African Americans Relative to Two Other Ethno-</w:t>
      </w:r>
      <w:proofErr w:type="gramStart"/>
      <w:r>
        <w:rPr>
          <w:rFonts w:ascii="Times New Roman" w:eastAsia="Times New Roman" w:hAnsi="Times New Roman" w:cs="Times New Roman"/>
          <w:color w:val="222222"/>
        </w:rPr>
        <w:t>racial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Groups. </w:t>
      </w:r>
      <w:r>
        <w:rPr>
          <w:rFonts w:ascii="Times New Roman" w:eastAsia="Times New Roman" w:hAnsi="Times New Roman" w:cs="Times New Roman"/>
          <w:i/>
          <w:color w:val="222222"/>
        </w:rPr>
        <w:t>Innovation in Aging</w:t>
      </w:r>
      <w:r>
        <w:rPr>
          <w:rFonts w:ascii="Times New Roman" w:eastAsia="Times New Roman" w:hAnsi="Times New Roman" w:cs="Times New Roman"/>
          <w:color w:val="222222"/>
        </w:rPr>
        <w:t>, 3(1). https://doi.org/10.1093/geroni/igz001</w:t>
      </w:r>
    </w:p>
    <w:p w14:paraId="374B4D5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EE293F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Manalel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A.,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Orbuch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T. L., &amp; Antonucci, T. C. (2019). Beyond destructive conflict:</w:t>
      </w:r>
    </w:p>
    <w:p w14:paraId="3554302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Implications of marital tension for marital well-being. </w:t>
      </w:r>
      <w:r>
        <w:rPr>
          <w:rFonts w:ascii="Times New Roman" w:eastAsia="Times New Roman" w:hAnsi="Times New Roman" w:cs="Times New Roman"/>
          <w:i/>
          <w:color w:val="222222"/>
        </w:rPr>
        <w:t>Journal of Family Psychology</w:t>
      </w:r>
      <w:r>
        <w:rPr>
          <w:rFonts w:ascii="Times New Roman" w:eastAsia="Times New Roman" w:hAnsi="Times New Roman" w:cs="Times New Roman"/>
          <w:color w:val="222222"/>
        </w:rPr>
        <w:t>. https://doi.org/10.1037/fam0000512</w:t>
      </w:r>
    </w:p>
    <w:p w14:paraId="79C7D01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187A5C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Stafford, M., 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Zaninotto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P. (2019). Joint Trajectories of Spousal Social Support and</w:t>
      </w:r>
    </w:p>
    <w:p w14:paraId="4BEEA00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Depressive Symptoms in Older Age. </w:t>
      </w:r>
      <w:r>
        <w:rPr>
          <w:rFonts w:ascii="Times New Roman" w:eastAsia="Times New Roman" w:hAnsi="Times New Roman" w:cs="Times New Roman"/>
          <w:i/>
          <w:color w:val="222222"/>
        </w:rPr>
        <w:t>Journal of Aging and Health</w:t>
      </w:r>
      <w:r>
        <w:rPr>
          <w:rFonts w:ascii="Times New Roman" w:eastAsia="Times New Roman" w:hAnsi="Times New Roman" w:cs="Times New Roman"/>
          <w:color w:val="222222"/>
        </w:rPr>
        <w:t>, 31(5), 760–782. https://doi.org/10.1177/0898264317747077</w:t>
      </w:r>
    </w:p>
    <w:p w14:paraId="1C7DE7E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535CF6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Webster, N. J., Antonucci, T. C., &amp; Alexander, N. B. (2019). Social Networks and Physical Activity in</w:t>
      </w:r>
    </w:p>
    <w:p w14:paraId="1C615C8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Senior Housing: A Pilot Feasibility Study. </w:t>
      </w:r>
      <w:r>
        <w:rPr>
          <w:rFonts w:ascii="Times New Roman" w:eastAsia="Times New Roman" w:hAnsi="Times New Roman" w:cs="Times New Roman"/>
          <w:i/>
          <w:color w:val="222222"/>
        </w:rPr>
        <w:t>Ethnicity &amp; Disease</w:t>
      </w:r>
      <w:r>
        <w:rPr>
          <w:rFonts w:ascii="Times New Roman" w:eastAsia="Times New Roman" w:hAnsi="Times New Roman" w:cs="Times New Roman"/>
          <w:color w:val="222222"/>
        </w:rPr>
        <w:t>, 29(Suppl 1), 201–208. https://doi.org/10.18865/ed.29.S1.201</w:t>
      </w:r>
    </w:p>
    <w:p w14:paraId="5E27B24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3EE7A8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Zahodne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L. B.,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K. J., Sharifian, N., &amp; Antonucci, T. C. (2019). Social Relations and Age-Related</w:t>
      </w:r>
    </w:p>
    <w:p w14:paraId="5EE02E4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Change in Memory. </w:t>
      </w:r>
      <w:r>
        <w:rPr>
          <w:rFonts w:ascii="Times New Roman" w:eastAsia="Times New Roman" w:hAnsi="Times New Roman" w:cs="Times New Roman"/>
          <w:i/>
          <w:color w:val="222222"/>
        </w:rPr>
        <w:t>Psychology and Aging</w:t>
      </w:r>
      <w:r>
        <w:rPr>
          <w:rFonts w:ascii="Times New Roman" w:eastAsia="Times New Roman" w:hAnsi="Times New Roman" w:cs="Times New Roman"/>
          <w:color w:val="222222"/>
        </w:rPr>
        <w:t xml:space="preserve">, 34(6), 751–765.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https://doi.org/10.1037/pag0000369</w:t>
        </w:r>
      </w:hyperlink>
    </w:p>
    <w:p w14:paraId="595BC5A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0B9DD6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Park, S., Smith,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Dunkle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R. E., Ingersoll-Dayton, B., &amp; Antonucci, T. C. (2019). Health and Social-</w:t>
      </w:r>
    </w:p>
    <w:p w14:paraId="656E799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Physical Environment Profiles among Older Adults Living Alone: Associations with Depressive</w:t>
      </w:r>
    </w:p>
    <w:p w14:paraId="5A3AE41A" w14:textId="77777777" w:rsidR="003C20B9" w:rsidRDefault="008A7073">
      <w:pPr>
        <w:widowControl/>
        <w:shd w:val="clear" w:color="auto" w:fill="FFFFFF"/>
        <w:rPr>
          <w:rFonts w:ascii="Quattrocento Sans" w:eastAsia="Quattrocento Sans" w:hAnsi="Quattrocento Sans" w:cs="Quattrocento Sans"/>
          <w:color w:val="212529"/>
          <w:highlight w:val="white"/>
        </w:rPr>
      </w:pPr>
      <w:r>
        <w:rPr>
          <w:rFonts w:ascii="Times New Roman" w:eastAsia="Times New Roman" w:hAnsi="Times New Roman" w:cs="Times New Roman"/>
          <w:color w:val="222222"/>
        </w:rPr>
        <w:t xml:space="preserve">Symptoms.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Gerontology,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 xml:space="preserve">. </w:t>
      </w:r>
      <w:r>
        <w:rPr>
          <w:rFonts w:ascii="Quattrocento Sans" w:eastAsia="Quattrocento Sans" w:hAnsi="Quattrocento Sans" w:cs="Quattrocento Sans"/>
          <w:i/>
          <w:color w:val="212529"/>
          <w:highlight w:val="white"/>
        </w:rPr>
        <w:t>74</w:t>
      </w:r>
      <w:r>
        <w:rPr>
          <w:rFonts w:ascii="Quattrocento Sans" w:eastAsia="Quattrocento Sans" w:hAnsi="Quattrocento Sans" w:cs="Quattrocento Sans"/>
          <w:color w:val="212529"/>
          <w:highlight w:val="white"/>
        </w:rPr>
        <w:t> (4), 675-</w:t>
      </w:r>
    </w:p>
    <w:p w14:paraId="204DA24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Quattrocento Sans" w:eastAsia="Quattrocento Sans" w:hAnsi="Quattrocento Sans" w:cs="Quattrocento Sans"/>
          <w:color w:val="212529"/>
          <w:highlight w:val="white"/>
        </w:rPr>
        <w:t>684,</w:t>
      </w:r>
      <w:r>
        <w:rPr>
          <w:rFonts w:ascii="Times New Roman" w:eastAsia="Times New Roman" w:hAnsi="Times New Roman" w:cs="Times New Roman"/>
          <w:color w:val="222222"/>
        </w:rPr>
        <w:t xml:space="preserve"> https://doi.org/10.1093/geronb/gbx003</w:t>
      </w:r>
    </w:p>
    <w:p w14:paraId="5D570F5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FF3D05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Fuller, H. R., Akiyama, H., &amp; Antonucci, T. C. (2018). Convoys of Social Relations in Cross-    National Context. </w:t>
      </w:r>
      <w:r>
        <w:rPr>
          <w:rFonts w:ascii="Times New Roman" w:eastAsia="Times New Roman" w:hAnsi="Times New Roman" w:cs="Times New Roman"/>
          <w:i/>
          <w:color w:val="222222"/>
        </w:rPr>
        <w:t>The Gerontologist</w:t>
      </w:r>
      <w:r>
        <w:rPr>
          <w:rFonts w:ascii="Times New Roman" w:eastAsia="Times New Roman" w:hAnsi="Times New Roman" w:cs="Times New Roman"/>
          <w:color w:val="222222"/>
        </w:rPr>
        <w:t>, 58(3), 488–499. https://doi.org/10.1093/geront/gnw204</w:t>
      </w:r>
    </w:p>
    <w:p w14:paraId="778BCC9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9342E1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Webster, N. J.,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 (2018). Social Networks and Forgiveness: The Role of Trust and Efficacy.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15(1), 3–20. https://doi.org/10.1080/15427609.2017.1415093</w:t>
      </w:r>
    </w:p>
    <w:p w14:paraId="71D930F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437B92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Cranford, J. A.,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Manalel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A., &amp; Antonucci, T. C. (2018). Drinking Patterns among Older Couples: Longitudinal Associations with Negative Marital Quality. </w:t>
      </w:r>
      <w:r>
        <w:rPr>
          <w:rFonts w:ascii="Times New Roman" w:eastAsia="Times New Roman" w:hAnsi="Times New Roman" w:cs="Times New Roman"/>
          <w:i/>
          <w:color w:val="222222"/>
        </w:rPr>
        <w:t>The 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73(4), 655–665. https://doi.org/10.1093/geronb/gbw073</w:t>
      </w:r>
    </w:p>
    <w:p w14:paraId="58C64C0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A6094D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Webster, N.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Antonucci, T. C. (2018). Sociodemographic Differences in Humility: The Role of Social Relations.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15(1), 50–71. https://doi.org/10.1080/15427609.2017.1414670</w:t>
      </w:r>
    </w:p>
    <w:p w14:paraId="763B018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  <w:highlight w:val="cyan"/>
        </w:rPr>
      </w:pPr>
    </w:p>
    <w:p w14:paraId="50B76B5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Antonucci, T. C. (2018). Social Relations and Health: Comparing “Invisible” Arab Americans to Blacks and Whites. </w:t>
      </w:r>
      <w:r>
        <w:rPr>
          <w:rFonts w:ascii="Times New Roman" w:eastAsia="Times New Roman" w:hAnsi="Times New Roman" w:cs="Times New Roman"/>
          <w:i/>
          <w:color w:val="222222"/>
        </w:rPr>
        <w:t>Society and Mental Health</w:t>
      </w:r>
      <w:r>
        <w:rPr>
          <w:rFonts w:ascii="Times New Roman" w:eastAsia="Times New Roman" w:hAnsi="Times New Roman" w:cs="Times New Roman"/>
          <w:color w:val="222222"/>
        </w:rPr>
        <w:t>, 84-92. https://doi.org/10.1177/2156869317718234</w:t>
      </w:r>
    </w:p>
    <w:p w14:paraId="279CEE4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  <w:highlight w:val="cyan"/>
        </w:rPr>
      </w:pPr>
    </w:p>
    <w:p w14:paraId="4A6CCF5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Zahodne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L. B., &amp; Antonucci, T. C. (2018). Arab American Cognitive Aging: Opportunities for Advancing Research on Alzheimer’s Disease Disparities. </w:t>
      </w:r>
      <w:r>
        <w:rPr>
          <w:rFonts w:ascii="Times New Roman" w:eastAsia="Times New Roman" w:hAnsi="Times New Roman" w:cs="Times New Roman"/>
          <w:i/>
          <w:color w:val="222222"/>
        </w:rPr>
        <w:t>Innovation in Aging</w:t>
      </w:r>
      <w:r>
        <w:rPr>
          <w:rFonts w:ascii="Times New Roman" w:eastAsia="Times New Roman" w:hAnsi="Times New Roman" w:cs="Times New Roman"/>
          <w:color w:val="222222"/>
        </w:rPr>
        <w:t xml:space="preserve">, 1(3), igx034.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https://doi.org/10.1093/geroni/igx034</w:t>
        </w:r>
      </w:hyperlink>
    </w:p>
    <w:p w14:paraId="4B5AF806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BE9D99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 xml:space="preserve">Antonucci, T.C., </w:t>
      </w:r>
      <w:proofErr w:type="spellStart"/>
      <w:r>
        <w:rPr>
          <w:rFonts w:ascii="Times New Roman" w:eastAsia="Times New Roman" w:hAnsi="Times New Roman" w:cs="Times New Roman"/>
        </w:rPr>
        <w:t>Ajrouch</w:t>
      </w:r>
      <w:proofErr w:type="spellEnd"/>
      <w:r>
        <w:rPr>
          <w:rFonts w:ascii="Times New Roman" w:eastAsia="Times New Roman" w:hAnsi="Times New Roman" w:cs="Times New Roman"/>
        </w:rPr>
        <w:t xml:space="preserve">, K.J., </w:t>
      </w:r>
      <w:proofErr w:type="spellStart"/>
      <w:r>
        <w:rPr>
          <w:rFonts w:ascii="Times New Roman" w:eastAsia="Times New Roman" w:hAnsi="Times New Roman" w:cs="Times New Roman"/>
        </w:rPr>
        <w:t>Birditt</w:t>
      </w:r>
      <w:proofErr w:type="spellEnd"/>
      <w:r>
        <w:rPr>
          <w:rFonts w:ascii="Times New Roman" w:eastAsia="Times New Roman" w:hAnsi="Times New Roman" w:cs="Times New Roman"/>
        </w:rPr>
        <w:t>, K., &amp; Webster, N.J. (2017). Social relations, interpersonal</w:t>
      </w:r>
    </w:p>
    <w:p w14:paraId="554D66C5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resources and health: Trust, efficacy, and forgiveness</w:t>
      </w:r>
      <w:r w:rsidRPr="00C840A8">
        <w:rPr>
          <w:rFonts w:ascii="Times New Roman" w:eastAsia="Times New Roman" w:hAnsi="Times New Roman" w:cs="Times New Roman"/>
          <w:i/>
        </w:rPr>
        <w:t>. Innovation in Aging</w:t>
      </w:r>
      <w:r>
        <w:rPr>
          <w:rFonts w:ascii="Times New Roman" w:eastAsia="Times New Roman" w:hAnsi="Times New Roman" w:cs="Times New Roman"/>
        </w:rPr>
        <w:t xml:space="preserve">, 1 (suppl_1), 1061-1061. </w:t>
      </w:r>
    </w:p>
    <w:p w14:paraId="156C8995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</w:rPr>
      </w:pPr>
    </w:p>
    <w:p w14:paraId="7FE6CFD3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Antonucci, T.C., </w:t>
      </w:r>
      <w:proofErr w:type="spellStart"/>
      <w:r>
        <w:rPr>
          <w:rFonts w:ascii="Times New Roman" w:eastAsia="Times New Roman" w:hAnsi="Times New Roman" w:cs="Times New Roman"/>
        </w:rPr>
        <w:t>Ajrouch</w:t>
      </w:r>
      <w:proofErr w:type="spellEnd"/>
      <w:r>
        <w:rPr>
          <w:rFonts w:ascii="Times New Roman" w:eastAsia="Times New Roman" w:hAnsi="Times New Roman" w:cs="Times New Roman"/>
        </w:rPr>
        <w:t>, K.J. (2017). Convoys of social relations and the education-health link:</w:t>
      </w:r>
    </w:p>
    <w:p w14:paraId="54BFC26B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Gender patterns in the United States. </w:t>
      </w:r>
      <w:r w:rsidRPr="00C840A8">
        <w:rPr>
          <w:rFonts w:ascii="Times New Roman" w:eastAsia="Times New Roman" w:hAnsi="Times New Roman" w:cs="Times New Roman"/>
          <w:i/>
        </w:rPr>
        <w:t>Innovation in Aging</w:t>
      </w:r>
      <w:r>
        <w:rPr>
          <w:rFonts w:ascii="Times New Roman" w:eastAsia="Times New Roman" w:hAnsi="Times New Roman" w:cs="Times New Roman"/>
        </w:rPr>
        <w:t>, 1 (suppl_1), 1367-1367.</w:t>
      </w:r>
    </w:p>
    <w:p w14:paraId="5B926AF2" w14:textId="77777777" w:rsidR="003C20B9" w:rsidRDefault="003C20B9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b/>
          <w:u w:val="single"/>
        </w:rPr>
      </w:pPr>
    </w:p>
    <w:p w14:paraId="1B1DAB3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Manalel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A. (2017). Social Relations and Technology: Continuity, Context, and Change. </w:t>
      </w:r>
      <w:r>
        <w:rPr>
          <w:rFonts w:ascii="Times New Roman" w:eastAsia="Times New Roman" w:hAnsi="Times New Roman" w:cs="Times New Roman"/>
          <w:i/>
          <w:color w:val="222222"/>
        </w:rPr>
        <w:t>Innovation in Aging</w:t>
      </w:r>
      <w:r>
        <w:rPr>
          <w:rFonts w:ascii="Times New Roman" w:eastAsia="Times New Roman" w:hAnsi="Times New Roman" w:cs="Times New Roman"/>
          <w:color w:val="222222"/>
        </w:rPr>
        <w:t>, 1(3). https://doi.org/10.1093/geroni/igx029</w:t>
      </w:r>
    </w:p>
    <w:p w14:paraId="5C3E4CF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D1CC1A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Wan, W. H.,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Orbuch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T. L., &amp; Antonucci, T. C. (2017). The Development of Marital Tension: Implications for Divorce Among Married Couples. </w:t>
      </w:r>
      <w:r>
        <w:rPr>
          <w:rFonts w:ascii="Times New Roman" w:eastAsia="Times New Roman" w:hAnsi="Times New Roman" w:cs="Times New Roman"/>
          <w:i/>
          <w:color w:val="222222"/>
        </w:rPr>
        <w:t>Developmental Psychology</w:t>
      </w:r>
      <w:r>
        <w:rPr>
          <w:rFonts w:ascii="Times New Roman" w:eastAsia="Times New Roman" w:hAnsi="Times New Roman" w:cs="Times New Roman"/>
          <w:color w:val="222222"/>
        </w:rPr>
        <w:t>, 53(10), 1995–2006. https://doi.org/10.1037/dev0000379</w:t>
      </w:r>
    </w:p>
    <w:p w14:paraId="333F116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58B19B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Suanet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B., &amp; Antonucci, T. C. (2017). Cohort Differences in Received Social Support in Later Life: The Role of Network Type. </w:t>
      </w:r>
      <w:r>
        <w:rPr>
          <w:rFonts w:ascii="Times New Roman" w:eastAsia="Times New Roman" w:hAnsi="Times New Roman" w:cs="Times New Roman"/>
          <w:i/>
          <w:color w:val="222222"/>
        </w:rPr>
        <w:t>The 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72(4), 706–715. https://doi.org/10.1093/geronb/gbw07</w:t>
      </w:r>
    </w:p>
    <w:p w14:paraId="1466935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E3049B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Wan, W. H., 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Smith, J. (2017). Work-Hour Trajectories and Depressive Symptoms among Midlife and Older Married Couples. </w:t>
      </w:r>
      <w:r>
        <w:rPr>
          <w:rFonts w:ascii="Times New Roman" w:eastAsia="Times New Roman" w:hAnsi="Times New Roman" w:cs="Times New Roman"/>
          <w:i/>
          <w:color w:val="222222"/>
        </w:rPr>
        <w:t>Work, Aging and Retirement</w:t>
      </w:r>
      <w:r>
        <w:rPr>
          <w:rFonts w:ascii="Times New Roman" w:eastAsia="Times New Roman" w:hAnsi="Times New Roman" w:cs="Times New Roman"/>
          <w:color w:val="222222"/>
        </w:rPr>
        <w:t>, 4(1), 108–122. https://doi.org/10.1093/workar/wax028</w:t>
      </w:r>
    </w:p>
    <w:p w14:paraId="5D893079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3156BD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Antonucci, T. C., &amp; Webster, N. J. (2016). Volunteerism: Social Network Dynamics and Education. </w:t>
      </w:r>
      <w:r>
        <w:rPr>
          <w:rFonts w:ascii="Times New Roman" w:eastAsia="Times New Roman" w:hAnsi="Times New Roman" w:cs="Times New Roman"/>
          <w:i/>
          <w:color w:val="222222"/>
        </w:rPr>
        <w:t>The 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71(2), 309–319. https://doi.org/10.1093/geronb/gbu166</w:t>
      </w:r>
    </w:p>
    <w:p w14:paraId="17D822A8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9B6360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Fuller-Iglesias, H., &amp; Antonucci, T. C. (2016). Familism, Social Network Characteristics, and Well-being among Older Adults in Mexico. </w:t>
      </w:r>
      <w:r>
        <w:rPr>
          <w:rFonts w:ascii="Times New Roman" w:eastAsia="Times New Roman" w:hAnsi="Times New Roman" w:cs="Times New Roman"/>
          <w:i/>
          <w:color w:val="222222"/>
        </w:rPr>
        <w:t>Journal of Cross-Cultural Gerontology</w:t>
      </w:r>
      <w:r>
        <w:rPr>
          <w:rFonts w:ascii="Times New Roman" w:eastAsia="Times New Roman" w:hAnsi="Times New Roman" w:cs="Times New Roman"/>
          <w:color w:val="222222"/>
        </w:rPr>
        <w:t>, 31(1), 1–17. https://doi.org/10.1007/s10823-015-9278-5</w:t>
      </w:r>
    </w:p>
    <w:p w14:paraId="3E42E6A9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797A58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Fuller-Iglesias, H. R., &amp; Antonucci, T. C. (2016). Convoys of Social Support in Mexico: Examining Socio-Demographic Variation. </w:t>
      </w:r>
      <w:r>
        <w:rPr>
          <w:rFonts w:ascii="Times New Roman" w:eastAsia="Times New Roman" w:hAnsi="Times New Roman" w:cs="Times New Roman"/>
          <w:i/>
          <w:color w:val="222222"/>
        </w:rPr>
        <w:t>International Journal of Behavioral Development</w:t>
      </w:r>
      <w:r>
        <w:rPr>
          <w:rFonts w:ascii="Times New Roman" w:eastAsia="Times New Roman" w:hAnsi="Times New Roman" w:cs="Times New Roman"/>
          <w:color w:val="222222"/>
        </w:rPr>
        <w:t>, 40(4), 324–333. https://doi.org/10.1177/0165025415581028</w:t>
      </w:r>
    </w:p>
    <w:p w14:paraId="7FB523F8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331E6B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Kim, B., Park, S., &amp; Antonucci, T. C. (2016). Longitudinal Changes in Social Networks, Health and Well Being among Older Koreans. </w:t>
      </w:r>
      <w:r>
        <w:rPr>
          <w:rFonts w:ascii="Times New Roman" w:eastAsia="Times New Roman" w:hAnsi="Times New Roman" w:cs="Times New Roman"/>
          <w:i/>
          <w:color w:val="222222"/>
        </w:rPr>
        <w:t>Ageing &amp; Society</w:t>
      </w:r>
      <w:r>
        <w:rPr>
          <w:rFonts w:ascii="Times New Roman" w:eastAsia="Times New Roman" w:hAnsi="Times New Roman" w:cs="Times New Roman"/>
          <w:color w:val="222222"/>
        </w:rPr>
        <w:t>, 36(9), 1915–1936. https://doi.org/10.1017/S0144686X15000811</w:t>
      </w:r>
    </w:p>
    <w:p w14:paraId="0C6BE90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2D8358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Tighe, L. A.,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Antonucci, T. C. (2016). Intergenerational Ambivalence in Adolescence and Early Adulthood: Implications for Depressive Symptoms over Time. </w:t>
      </w:r>
      <w:r>
        <w:rPr>
          <w:rFonts w:ascii="Times New Roman" w:eastAsia="Times New Roman" w:hAnsi="Times New Roman" w:cs="Times New Roman"/>
          <w:i/>
          <w:color w:val="222222"/>
        </w:rPr>
        <w:t>Developmental Psychology</w:t>
      </w:r>
      <w:r>
        <w:rPr>
          <w:rFonts w:ascii="Times New Roman" w:eastAsia="Times New Roman" w:hAnsi="Times New Roman" w:cs="Times New Roman"/>
          <w:color w:val="222222"/>
        </w:rPr>
        <w:t>, 52(5), 824–834. https://doi.org/10.1037/a0040146</w:t>
      </w:r>
    </w:p>
    <w:p w14:paraId="5B8AFA9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DBBB48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Abdulrahim, S., &amp; Antonucci, T. C. (2015). Family relations and health over the life course. A Lebanese perspective. </w:t>
      </w:r>
      <w:r>
        <w:rPr>
          <w:rFonts w:ascii="Times New Roman" w:eastAsia="Times New Roman" w:hAnsi="Times New Roman" w:cs="Times New Roman"/>
          <w:i/>
          <w:color w:val="222222"/>
        </w:rPr>
        <w:t xml:space="preserve">Le Journal Medical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Libanais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>. The Lebanese Medical Journal</w:t>
      </w:r>
      <w:r>
        <w:rPr>
          <w:rFonts w:ascii="Times New Roman" w:eastAsia="Times New Roman" w:hAnsi="Times New Roman" w:cs="Times New Roman"/>
          <w:color w:val="222222"/>
        </w:rPr>
        <w:t>, 63(1), 8–14. https://doi.org/10.12816/0009913</w:t>
      </w:r>
    </w:p>
    <w:p w14:paraId="2509010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57816C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(2015). Teams Do It Better!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12(3–4), 342–349. https://doi.org/10.1080/15427609.2015.1068035</w:t>
      </w:r>
    </w:p>
    <w:p w14:paraId="4B0E5F2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1644D7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K. J., &amp; Abdulrahim, S. (2015). Social Relations in Lebanon: Convoys across the Life Course</w:t>
      </w:r>
      <w:r>
        <w:rPr>
          <w:rFonts w:ascii="Times New Roman" w:eastAsia="Times New Roman" w:hAnsi="Times New Roman" w:cs="Times New Roman"/>
          <w:i/>
          <w:color w:val="222222"/>
        </w:rPr>
        <w:t>. The Gerontologist</w:t>
      </w:r>
      <w:r>
        <w:rPr>
          <w:rFonts w:ascii="Times New Roman" w:eastAsia="Times New Roman" w:hAnsi="Times New Roman" w:cs="Times New Roman"/>
          <w:color w:val="222222"/>
        </w:rPr>
        <w:t>, 22(2), 825–835. https://doi.org/10.1093/geront/gnt209</w:t>
      </w:r>
    </w:p>
    <w:p w14:paraId="7FFD2F0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F01834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Webster, N. J. (2015). Rethinking Cells to Society.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11(4), 309–322. https://doi.org/10.1080/15427609.2014.967052</w:t>
      </w:r>
    </w:p>
    <w:p w14:paraId="6816CDB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DDE5D1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Hartnett, C. S.,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L.,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Zarit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S. H., &amp; Antonucci, T. C. (2015). Extending the Intergenerational Stake Hypothesis: Evidence of an Intra-individual Stake and Implications for Well-being. </w:t>
      </w:r>
      <w:r>
        <w:rPr>
          <w:rFonts w:ascii="Times New Roman" w:eastAsia="Times New Roman" w:hAnsi="Times New Roman" w:cs="Times New Roman"/>
          <w:i/>
          <w:color w:val="222222"/>
        </w:rPr>
        <w:t>Journal of Marriage and Family</w:t>
      </w:r>
      <w:r>
        <w:rPr>
          <w:rFonts w:ascii="Times New Roman" w:eastAsia="Times New Roman" w:hAnsi="Times New Roman" w:cs="Times New Roman"/>
          <w:color w:val="222222"/>
        </w:rPr>
        <w:t>, 77(4), 877–888. https://doi.org/10.1111/jomf.12203</w:t>
      </w:r>
    </w:p>
    <w:p w14:paraId="66A6080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A8E079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Fuller-Iglesias, H., Webster, N. J., &amp; Antonucci, T. C. (2015). The complex nature of family support across the life span: Implications for Psychological Well-Being. </w:t>
      </w:r>
      <w:r>
        <w:rPr>
          <w:rFonts w:ascii="Times New Roman" w:eastAsia="Times New Roman" w:hAnsi="Times New Roman" w:cs="Times New Roman"/>
          <w:i/>
          <w:color w:val="222222"/>
        </w:rPr>
        <w:t>Developmental Psychology</w:t>
      </w:r>
      <w:r>
        <w:rPr>
          <w:rFonts w:ascii="Times New Roman" w:eastAsia="Times New Roman" w:hAnsi="Times New Roman" w:cs="Times New Roman"/>
          <w:color w:val="222222"/>
        </w:rPr>
        <w:t>, 51(3), 277–288. https://doi.org/10.1037/a0038665</w:t>
      </w:r>
    </w:p>
    <w:p w14:paraId="05C64E6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3B991E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Abdulrahim, S.,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Antonucci, T. C. (2014). Aging in Lebanon: Challenges and Opportunities. </w:t>
      </w:r>
      <w:r>
        <w:rPr>
          <w:rFonts w:ascii="Times New Roman" w:eastAsia="Times New Roman" w:hAnsi="Times New Roman" w:cs="Times New Roman"/>
          <w:i/>
          <w:color w:val="222222"/>
        </w:rPr>
        <w:t>The Gerontologist</w:t>
      </w:r>
      <w:r>
        <w:rPr>
          <w:rFonts w:ascii="Times New Roman" w:eastAsia="Times New Roman" w:hAnsi="Times New Roman" w:cs="Times New Roman"/>
          <w:color w:val="222222"/>
        </w:rPr>
        <w:t>, 55(4), 511–518. https://doi.org/10.1093/geront/gnu095</w:t>
      </w:r>
    </w:p>
    <w:p w14:paraId="211EA99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05C4CC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 (2014). The Convoy Model: Explaining Social Relations from a Multidisciplinary Perspective. </w:t>
      </w:r>
      <w:r>
        <w:rPr>
          <w:rFonts w:ascii="Times New Roman" w:eastAsia="Times New Roman" w:hAnsi="Times New Roman" w:cs="Times New Roman"/>
          <w:i/>
          <w:color w:val="222222"/>
        </w:rPr>
        <w:t>The Gerontologist</w:t>
      </w:r>
      <w:r>
        <w:rPr>
          <w:rFonts w:ascii="Times New Roman" w:eastAsia="Times New Roman" w:hAnsi="Times New Roman" w:cs="Times New Roman"/>
          <w:color w:val="222222"/>
        </w:rPr>
        <w:t>, 54(1), 82–92. https://doi.org/10.1093/geront/gnt118</w:t>
      </w:r>
    </w:p>
    <w:p w14:paraId="5FF99EF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653760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Fuller-Iglesias, H., Webster, N. J., &amp; Antonucci, T. C. (2014). Adult Family Relationships in the Context of Friendship.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 xml:space="preserve">, 10(2), 184–203.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https://doi.org/10.1080/15427609.2013.786562</w:t>
        </w:r>
      </w:hyperlink>
      <w:r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4AE44C7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355CA6B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Webster, N. J., 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Abdulrahim, S. (2014). Social Networks and Health among Older Adults in Lebanon: The Mediating Role of Support and Trust. </w:t>
      </w:r>
      <w:r>
        <w:rPr>
          <w:rFonts w:ascii="Times New Roman" w:eastAsia="Times New Roman" w:hAnsi="Times New Roman" w:cs="Times New Roman"/>
          <w:i/>
          <w:color w:val="222222"/>
        </w:rPr>
        <w:t>The 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70(1), 155–166. https://doi.org/10.1093/geronb/gbu149</w:t>
      </w:r>
    </w:p>
    <w:p w14:paraId="7D43414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82B91B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Abdulrahim, S., &amp; Antonucci, T. C. (2013). Stress, social relations, and psychological health over the life course: A focus on Lebanon.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GeroPsych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: The Journal of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Gerontopsychology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and Geriatric Psychiatry</w:t>
      </w:r>
      <w:r>
        <w:rPr>
          <w:rFonts w:ascii="Times New Roman" w:eastAsia="Times New Roman" w:hAnsi="Times New Roman" w:cs="Times New Roman"/>
          <w:color w:val="222222"/>
        </w:rPr>
        <w:t>, 26(1), 15–27. https://doi.org/10.1024/1662-9647/a000076</w:t>
      </w:r>
    </w:p>
    <w:p w14:paraId="5A82D6C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87759D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Antonucci, T. C. (2013). Till Death Do Us Part: Contexts and Implications of Marriage, Divorce, and Remarriage Across Adulthood.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9(2), 103–105. https://doi.org/10.1080/15427609.2012.680842</w:t>
      </w:r>
    </w:p>
    <w:p w14:paraId="45BDEE4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26C33C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Sherman, C. W., Webster, N. J., &amp; Antonucci, T. C. (2013). Dementia Caregiving in the Context of Late-Life Remarriage: Support Networks, Relationship Quality, and Well-being. </w:t>
      </w:r>
      <w:r>
        <w:rPr>
          <w:rFonts w:ascii="Times New Roman" w:eastAsia="Times New Roman" w:hAnsi="Times New Roman" w:cs="Times New Roman"/>
          <w:i/>
          <w:color w:val="222222"/>
        </w:rPr>
        <w:t>Journal of Marriage and Family</w:t>
      </w:r>
      <w:r>
        <w:rPr>
          <w:rFonts w:ascii="Times New Roman" w:eastAsia="Times New Roman" w:hAnsi="Times New Roman" w:cs="Times New Roman"/>
          <w:color w:val="222222"/>
        </w:rPr>
        <w:t>, 75(5), 1149–1163. https://doi.org/10.1111/jomf.12059</w:t>
      </w:r>
    </w:p>
    <w:p w14:paraId="2C0C16E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6D7E7D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Webster, N.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Antonucci, T. C. (2013). Living Healthier, Living Longer: The Benefits of Residing in Community. </w:t>
      </w:r>
      <w:r>
        <w:rPr>
          <w:rFonts w:ascii="Times New Roman" w:eastAsia="Times New Roman" w:hAnsi="Times New Roman" w:cs="Times New Roman"/>
          <w:i/>
          <w:color w:val="222222"/>
        </w:rPr>
        <w:t>Generations</w:t>
      </w:r>
      <w:r>
        <w:rPr>
          <w:rFonts w:ascii="Times New Roman" w:eastAsia="Times New Roman" w:hAnsi="Times New Roman" w:cs="Times New Roman"/>
          <w:color w:val="222222"/>
        </w:rPr>
        <w:t>, 37(4), 28–32.</w:t>
      </w:r>
    </w:p>
    <w:p w14:paraId="03E7403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99633A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Abdulrahim, S.,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Jammal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A., &amp; Antonucci, T. C. (2012). Survey Methods and Aging Research in an Arab Sociocultural Context: A Case Study from Beirut, Lebanon. </w:t>
      </w:r>
      <w:r>
        <w:rPr>
          <w:rFonts w:ascii="Times New Roman" w:eastAsia="Times New Roman" w:hAnsi="Times New Roman" w:cs="Times New Roman"/>
          <w:i/>
          <w:color w:val="222222"/>
        </w:rPr>
        <w:t>The 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67(6), 775–782. https://doi.org/10.1093/geronb/gbs083</w:t>
      </w:r>
    </w:p>
    <w:p w14:paraId="72493D3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EBDC70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Antonucci, T. C., Ashton-Miller, J. A., Brant, J., Falk, E. B., Halter, J. B.,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Hamdemir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L., Webster, N. J. (2012). The Right to Move: A Multidisciplinary Lifespan Conceptual Framework. </w:t>
      </w:r>
      <w:r>
        <w:rPr>
          <w:rFonts w:ascii="Times New Roman" w:eastAsia="Times New Roman" w:hAnsi="Times New Roman" w:cs="Times New Roman"/>
          <w:i/>
          <w:color w:val="222222"/>
        </w:rPr>
        <w:t>Current Gerontology and Geriatrics Research</w:t>
      </w:r>
      <w:r>
        <w:rPr>
          <w:rFonts w:ascii="Times New Roman" w:eastAsia="Times New Roman" w:hAnsi="Times New Roman" w:cs="Times New Roman"/>
          <w:color w:val="222222"/>
        </w:rPr>
        <w:t>, 2012, 873937. https://doi.org/10.1155/2012/873937</w:t>
      </w:r>
    </w:p>
    <w:p w14:paraId="518A7C4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8CE133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Antonucci, T. C. &amp; Tighe (2012). Enacted support during stressful life events in middle and older adulthood: An examination of the interpersonal context. </w:t>
      </w:r>
      <w:r>
        <w:rPr>
          <w:rFonts w:ascii="Times New Roman" w:eastAsia="Times New Roman" w:hAnsi="Times New Roman" w:cs="Times New Roman"/>
          <w:i/>
          <w:color w:val="222222"/>
        </w:rPr>
        <w:t>Psychology and Aging</w:t>
      </w:r>
      <w:r>
        <w:rPr>
          <w:rFonts w:ascii="Times New Roman" w:eastAsia="Times New Roman" w:hAnsi="Times New Roman" w:cs="Times New Roman"/>
          <w:color w:val="222222"/>
        </w:rPr>
        <w:t>, 27(3), 728–741. https://doi.org/10.1037/a0026967</w:t>
      </w:r>
    </w:p>
    <w:p w14:paraId="24C529D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AE3ABD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Olshansky, S. J., Antonucci, T. C., Berkman, L.,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Binstock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R. H.,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Boersch-Supan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A., Cacioppo, J. T., Rowe, J. (2012). Differences in life expectancy due to race and educational differences are widening, and many may not catch up. </w:t>
      </w:r>
      <w:r>
        <w:rPr>
          <w:rFonts w:ascii="Times New Roman" w:eastAsia="Times New Roman" w:hAnsi="Times New Roman" w:cs="Times New Roman"/>
          <w:i/>
          <w:color w:val="222222"/>
        </w:rPr>
        <w:t>Health Affairs</w:t>
      </w:r>
      <w:r>
        <w:rPr>
          <w:rFonts w:ascii="Times New Roman" w:eastAsia="Times New Roman" w:hAnsi="Times New Roman" w:cs="Times New Roman"/>
          <w:color w:val="222222"/>
        </w:rPr>
        <w:t>, 31(8), 1803–1813. https://doi.org/10.1377/hlthaff.2011.0746</w:t>
      </w:r>
    </w:p>
    <w:p w14:paraId="4B437B6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6E19EF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Ryan, L. H., Smith, J., &amp; Antonucci, T. C. (2012). Cohort Differences in the Availability of Informal Caregivers: Are the Boomers at Risk? </w:t>
      </w:r>
      <w:r>
        <w:rPr>
          <w:rFonts w:ascii="Times New Roman" w:eastAsia="Times New Roman" w:hAnsi="Times New Roman" w:cs="Times New Roman"/>
          <w:i/>
          <w:color w:val="222222"/>
        </w:rPr>
        <w:t>The Gerontologist</w:t>
      </w:r>
      <w:r>
        <w:rPr>
          <w:rFonts w:ascii="Times New Roman" w:eastAsia="Times New Roman" w:hAnsi="Times New Roman" w:cs="Times New Roman"/>
          <w:color w:val="222222"/>
        </w:rPr>
        <w:t>, 52(2), 177–188. https://doi.org/10.1093/geront/gnr142</w:t>
      </w:r>
    </w:p>
    <w:p w14:paraId="489B67C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CEA252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Williams, T. T.,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Mance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G., Caldwell, C. H., &amp; Antonucci, T. C. (2012). The Role of Prenatal Stress and Maternal Emotional Support on the Postpartum Depressive Symptoms of African American Adolescent Fathers. </w:t>
      </w:r>
      <w:r>
        <w:rPr>
          <w:rFonts w:ascii="Times New Roman" w:eastAsia="Times New Roman" w:hAnsi="Times New Roman" w:cs="Times New Roman"/>
          <w:i/>
          <w:color w:val="222222"/>
        </w:rPr>
        <w:t>Journal of Black Psychology</w:t>
      </w:r>
      <w:r>
        <w:rPr>
          <w:rFonts w:ascii="Times New Roman" w:eastAsia="Times New Roman" w:hAnsi="Times New Roman" w:cs="Times New Roman"/>
          <w:color w:val="222222"/>
        </w:rPr>
        <w:t>, 38(4), 455–470. https://doi.org/10.1177/0095798411433842</w:t>
      </w:r>
    </w:p>
    <w:p w14:paraId="0DA0F2F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2948E8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Sherman, C. W., &amp; Trinh, S. (2011). Stability and change in the intergenerational family: A convoy approach. </w:t>
      </w:r>
      <w:r>
        <w:rPr>
          <w:rFonts w:ascii="Times New Roman" w:eastAsia="Times New Roman" w:hAnsi="Times New Roman" w:cs="Times New Roman"/>
          <w:i/>
          <w:color w:val="222222"/>
        </w:rPr>
        <w:t>Ageing &amp; Society</w:t>
      </w:r>
      <w:r>
        <w:rPr>
          <w:rFonts w:ascii="Times New Roman" w:eastAsia="Times New Roman" w:hAnsi="Times New Roman" w:cs="Times New Roman"/>
          <w:color w:val="222222"/>
        </w:rPr>
        <w:t>, 31(7), 1084–1106. https://doi.org/10.1017/S0144686X1000098X</w:t>
      </w:r>
    </w:p>
    <w:p w14:paraId="482C5A09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886DD5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Calzo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J., &amp; Antonucci, T. C., Mays, V., Cochran, S.D. (2011). Retrospective recall of sexual orientation</w:t>
      </w:r>
    </w:p>
    <w:p w14:paraId="18E5424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identity development among gay, lesbian, and bisexual adults. </w:t>
      </w:r>
      <w:r>
        <w:rPr>
          <w:rFonts w:ascii="Times New Roman" w:eastAsia="Times New Roman" w:hAnsi="Times New Roman" w:cs="Times New Roman"/>
          <w:i/>
          <w:color w:val="222222"/>
        </w:rPr>
        <w:t>Developmental Psychology</w:t>
      </w:r>
      <w:r>
        <w:rPr>
          <w:rFonts w:ascii="Times New Roman" w:eastAsia="Times New Roman" w:hAnsi="Times New Roman" w:cs="Times New Roman"/>
          <w:color w:val="222222"/>
        </w:rPr>
        <w:t>, 47(6), 1658–1673. https://doi.org/10.1037/a0025508</w:t>
      </w:r>
    </w:p>
    <w:p w14:paraId="2E2D173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2E1001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Carter, R., Caldwell, C. H.,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Matusko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N., Antonucci, T. C., &amp; Jackson, J. S. (2011). Ethnicity, Perceived Pubertal Timing, Externalizing Behaviors, and Depressive Symptoms Among Black Adolescent Girls. </w:t>
      </w:r>
      <w:r>
        <w:rPr>
          <w:rFonts w:ascii="Times New Roman" w:eastAsia="Times New Roman" w:hAnsi="Times New Roman" w:cs="Times New Roman"/>
          <w:i/>
          <w:color w:val="222222"/>
        </w:rPr>
        <w:t>Journal of Youth and Adolescence</w:t>
      </w:r>
      <w:r>
        <w:rPr>
          <w:rFonts w:ascii="Times New Roman" w:eastAsia="Times New Roman" w:hAnsi="Times New Roman" w:cs="Times New Roman"/>
          <w:color w:val="222222"/>
        </w:rPr>
        <w:t xml:space="preserve">, 40(10), 1394–1406.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https://doi.org/10.1007/s10964-010-9611-9</w:t>
        </w:r>
      </w:hyperlink>
    </w:p>
    <w:p w14:paraId="5CCC202E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DFB71A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Amieva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H.,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Stoykova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Maharan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F., Helmer, C., Antonucci, T.C.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Dartigues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J.F. (2010). What aspects of social network are protective for dementia?  Not the quantity but the quality of social interactions is protective up to 15 years later.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Psychosom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Med</w:t>
      </w:r>
      <w:r>
        <w:rPr>
          <w:rFonts w:ascii="Times New Roman" w:eastAsia="Times New Roman" w:hAnsi="Times New Roman" w:cs="Times New Roman"/>
          <w:color w:val="222222"/>
        </w:rPr>
        <w:t xml:space="preserve"> 72: 905-11.</w:t>
      </w:r>
    </w:p>
    <w:p w14:paraId="524417E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9565CB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Webster, N. J. (2010). Social Relations and Mortality. </w:t>
      </w:r>
      <w:r>
        <w:rPr>
          <w:rFonts w:ascii="Times New Roman" w:eastAsia="Times New Roman" w:hAnsi="Times New Roman" w:cs="Times New Roman"/>
          <w:i/>
          <w:color w:val="222222"/>
        </w:rPr>
        <w:t>Journal of Health Psychology</w:t>
      </w:r>
      <w:r>
        <w:rPr>
          <w:rFonts w:ascii="Times New Roman" w:eastAsia="Times New Roman" w:hAnsi="Times New Roman" w:cs="Times New Roman"/>
          <w:color w:val="222222"/>
        </w:rPr>
        <w:t>, 15(5), 649–659. https://doi.org/10.1177/1359105310368189</w:t>
      </w:r>
    </w:p>
    <w:p w14:paraId="212F201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7EDC1E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Wong, K. M. (2010). Public health and the aging family. </w:t>
      </w:r>
      <w:r>
        <w:rPr>
          <w:rFonts w:ascii="Times New Roman" w:eastAsia="Times New Roman" w:hAnsi="Times New Roman" w:cs="Times New Roman"/>
          <w:i/>
          <w:color w:val="222222"/>
        </w:rPr>
        <w:t>Public Health Reviews</w:t>
      </w:r>
      <w:r>
        <w:rPr>
          <w:rFonts w:ascii="Times New Roman" w:eastAsia="Times New Roman" w:hAnsi="Times New Roman" w:cs="Times New Roman"/>
          <w:color w:val="222222"/>
        </w:rPr>
        <w:t>, 32(2), 512–531. https://doi.org/10.1007/BF03391614</w:t>
      </w:r>
    </w:p>
    <w:p w14:paraId="6734AEA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B1E3B6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Singer, E. L., Couper, M. P., Raghunathan, T. E., Antonucci, T. C., Burmeister, M.,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Hoewyk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V. (2010). The effect of question framing and response options on the relationship between racial attitudes and beliefs about genes as causes of behavior. </w:t>
      </w:r>
      <w:r>
        <w:rPr>
          <w:rFonts w:ascii="Times New Roman" w:eastAsia="Times New Roman" w:hAnsi="Times New Roman" w:cs="Times New Roman"/>
          <w:i/>
          <w:color w:val="222222"/>
        </w:rPr>
        <w:t>Public Opinion Quarterly</w:t>
      </w:r>
      <w:r>
        <w:rPr>
          <w:rFonts w:ascii="Times New Roman" w:eastAsia="Times New Roman" w:hAnsi="Times New Roman" w:cs="Times New Roman"/>
          <w:color w:val="222222"/>
        </w:rPr>
        <w:t>, 74(3), 460–476. https://doi.org/10.1093/poq/nfq009</w:t>
      </w:r>
    </w:p>
    <w:p w14:paraId="01D9B15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77619A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lastRenderedPageBreak/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Jackey, L., &amp; Antonucci, T. C. (2009). Longitudinal Patterns of Negative Relationship Quality across Adulthood. </w:t>
      </w:r>
      <w:r>
        <w:rPr>
          <w:rFonts w:ascii="Times New Roman" w:eastAsia="Times New Roman" w:hAnsi="Times New Roman" w:cs="Times New Roman"/>
          <w:i/>
          <w:color w:val="222222"/>
        </w:rPr>
        <w:t>The Journals of Gerontology: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64B (1), 55–64. https://doi.org/10.1093/geronb/gbn031</w:t>
      </w:r>
    </w:p>
    <w:p w14:paraId="28C1C4A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CA1132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(2008). Aging Families in Global Context.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5(1), 60–63. https://doi.org/10.1080/15427600701853715</w:t>
      </w:r>
    </w:p>
    <w:p w14:paraId="3A67AD2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669CA8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Antonucci, T. C. (2008). Life sustaining irritations? Relationship quality and mortality in the context of chronic illness. </w:t>
      </w:r>
      <w:r>
        <w:rPr>
          <w:rFonts w:ascii="Times New Roman" w:eastAsia="Times New Roman" w:hAnsi="Times New Roman" w:cs="Times New Roman"/>
          <w:i/>
          <w:color w:val="222222"/>
        </w:rPr>
        <w:t>Social Science &amp; Medicine</w:t>
      </w:r>
      <w:r>
        <w:rPr>
          <w:rFonts w:ascii="Times New Roman" w:eastAsia="Times New Roman" w:hAnsi="Times New Roman" w:cs="Times New Roman"/>
          <w:color w:val="222222"/>
        </w:rPr>
        <w:t>, 67(8), 1291–1299. https://doi.org/10.1016/j.socscimed.2008.06.029</w:t>
      </w:r>
    </w:p>
    <w:p w14:paraId="138B09A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7FD8A5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Brown, E. E., Caldwell, C. H., &amp; Antonucci, T. C. (2008). Religiosity as a Moderator of Family Conflict and Depressive Symptoms among African American and White Young Grandmothers. </w:t>
      </w:r>
      <w:r>
        <w:rPr>
          <w:rFonts w:ascii="Times New Roman" w:eastAsia="Times New Roman" w:hAnsi="Times New Roman" w:cs="Times New Roman"/>
          <w:i/>
          <w:color w:val="222222"/>
        </w:rPr>
        <w:t>Journal of Human Behavior in the Social Environment</w:t>
      </w:r>
      <w:r>
        <w:rPr>
          <w:rFonts w:ascii="Times New Roman" w:eastAsia="Times New Roman" w:hAnsi="Times New Roman" w:cs="Times New Roman"/>
          <w:color w:val="222222"/>
        </w:rPr>
        <w:t>, 18(4), 397–412. https://doi.org/10.1080/10911350802486718</w:t>
      </w:r>
    </w:p>
    <w:p w14:paraId="34B0A9B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86C566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Fiori, K. L., Antonucci, T. C., &amp; Akiyama, H. (2008). Profiles of social relations among older adults: A cross-cultural approach. </w:t>
      </w:r>
      <w:r>
        <w:rPr>
          <w:rFonts w:ascii="Times New Roman" w:eastAsia="Times New Roman" w:hAnsi="Times New Roman" w:cs="Times New Roman"/>
          <w:i/>
          <w:color w:val="222222"/>
        </w:rPr>
        <w:t>Ageing and Society</w:t>
      </w:r>
      <w:r>
        <w:rPr>
          <w:rFonts w:ascii="Times New Roman" w:eastAsia="Times New Roman" w:hAnsi="Times New Roman" w:cs="Times New Roman"/>
          <w:color w:val="222222"/>
        </w:rPr>
        <w:t>, 28(2), 203–231. https://doi.org/10.1017/S0144686X07006472</w:t>
      </w:r>
    </w:p>
    <w:p w14:paraId="6F3AB33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9F9EEB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Fuller-Iglesias, H., Sellars, B., &amp; Antonucci, T. C. (2008). Resilience in Old Age: Social Relations as a Protective Factor.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5(3), 181–193. https://doi.org/10.1080/15427600802274043</w:t>
      </w:r>
    </w:p>
    <w:p w14:paraId="4447C31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0131BD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Sherman, C. W., Rosenblatt, D. E., &amp; Antonucci, T. C. (2008). Elder abuse and mistreatment: A life span and cultural context. </w:t>
      </w:r>
      <w:r>
        <w:rPr>
          <w:rFonts w:ascii="Times New Roman" w:eastAsia="Times New Roman" w:hAnsi="Times New Roman" w:cs="Times New Roman"/>
          <w:i/>
          <w:color w:val="222222"/>
        </w:rPr>
        <w:t>Indian Journal of Gerontology</w:t>
      </w:r>
      <w:r>
        <w:rPr>
          <w:rFonts w:ascii="Times New Roman" w:eastAsia="Times New Roman" w:hAnsi="Times New Roman" w:cs="Times New Roman"/>
          <w:color w:val="222222"/>
        </w:rPr>
        <w:t>, 22(3 &amp; 4), 319–339.</w:t>
      </w:r>
    </w:p>
    <w:p w14:paraId="481F2D6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F1E2B7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Singer, E. L., Couper, M. P., Raghunathan, T. E.,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Hoewyk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V., &amp; Antonucci, T. C. (2008). Trends in U.S. Attitudes Toward Genetic Testing, 1990-2004. </w:t>
      </w:r>
      <w:r>
        <w:rPr>
          <w:rFonts w:ascii="Times New Roman" w:eastAsia="Times New Roman" w:hAnsi="Times New Roman" w:cs="Times New Roman"/>
          <w:i/>
          <w:color w:val="222222"/>
        </w:rPr>
        <w:t>Public Opinion Quarterly</w:t>
      </w:r>
      <w:r>
        <w:rPr>
          <w:rFonts w:ascii="Times New Roman" w:eastAsia="Times New Roman" w:hAnsi="Times New Roman" w:cs="Times New Roman"/>
          <w:color w:val="222222"/>
        </w:rPr>
        <w:t>, 72(3), 446–448. https://doi.org/10.1093/poq/nfn033</w:t>
      </w:r>
    </w:p>
    <w:p w14:paraId="7375C2D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7C10A9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Jackson, J. S., &amp; Biggs, S. (2007). Intergenerational Relations: Theory, Research, and Policy. </w:t>
      </w:r>
      <w:r>
        <w:rPr>
          <w:rFonts w:ascii="Times New Roman" w:eastAsia="Times New Roman" w:hAnsi="Times New Roman" w:cs="Times New Roman"/>
          <w:i/>
          <w:color w:val="222222"/>
        </w:rPr>
        <w:t>The Journal of Social Issues</w:t>
      </w:r>
      <w:r>
        <w:rPr>
          <w:rFonts w:ascii="Times New Roman" w:eastAsia="Times New Roman" w:hAnsi="Times New Roman" w:cs="Times New Roman"/>
          <w:color w:val="222222"/>
        </w:rPr>
        <w:t>, 63(4), 679–693.</w:t>
      </w:r>
      <w:r>
        <w:rPr>
          <w:rFonts w:ascii="Times New Roman" w:eastAsia="Times New Roman" w:hAnsi="Times New Roman" w:cs="Times New Roman"/>
          <w:color w:val="222222"/>
        </w:rPr>
        <w:br/>
        <w:t>https://doi.org/10.1111/j.1540-4560.2007.00530.x</w:t>
      </w:r>
    </w:p>
    <w:p w14:paraId="13BF7A1A" w14:textId="77777777" w:rsidR="003C20B9" w:rsidRDefault="003C20B9">
      <w:pPr>
        <w:widowControl/>
        <w:shd w:val="clear" w:color="auto" w:fill="FFFFFF"/>
        <w:ind w:left="720" w:hanging="360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33BC02F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McIlvane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J. M.,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Ajrouch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K. J., &amp; Antonucci, T. C. (2007). Generational structure and social resources in mid‐life: Influences on health and well‐being. </w:t>
      </w:r>
      <w:r>
        <w:rPr>
          <w:rFonts w:ascii="Times New Roman" w:eastAsia="Times New Roman" w:hAnsi="Times New Roman" w:cs="Times New Roman"/>
          <w:i/>
          <w:highlight w:val="white"/>
        </w:rPr>
        <w:t>Journal of Social Issues</w:t>
      </w:r>
      <w:r>
        <w:rPr>
          <w:rFonts w:ascii="Times New Roman" w:eastAsia="Times New Roman" w:hAnsi="Times New Roman" w:cs="Times New Roman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highlight w:val="white"/>
        </w:rPr>
        <w:t>63</w:t>
      </w:r>
      <w:r>
        <w:rPr>
          <w:rFonts w:ascii="Times New Roman" w:eastAsia="Times New Roman" w:hAnsi="Times New Roman" w:cs="Times New Roman"/>
          <w:highlight w:val="white"/>
        </w:rPr>
        <w:t>(4), 759-773.</w:t>
      </w:r>
      <w:r>
        <w:rPr>
          <w:rFonts w:ascii="Times New Roman" w:eastAsia="Times New Roman" w:hAnsi="Times New Roman" w:cs="Times New Roman"/>
        </w:rPr>
        <w:br/>
        <w:t>https://doi.org/10.1111/j.1540-4560.2007.00535.x</w:t>
      </w:r>
    </w:p>
    <w:p w14:paraId="4ECAE7E4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92F031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Antonucci, T. C. (2007). Relationship Quality Profiles and Well-Being among Married Adults. </w:t>
      </w:r>
      <w:r>
        <w:rPr>
          <w:rFonts w:ascii="Times New Roman" w:eastAsia="Times New Roman" w:hAnsi="Times New Roman" w:cs="Times New Roman"/>
          <w:i/>
          <w:color w:val="222222"/>
        </w:rPr>
        <w:t>Journal of Family Psychology</w:t>
      </w:r>
      <w:r>
        <w:rPr>
          <w:rFonts w:ascii="Times New Roman" w:eastAsia="Times New Roman" w:hAnsi="Times New Roman" w:cs="Times New Roman"/>
          <w:color w:val="222222"/>
        </w:rPr>
        <w:t>, 21(4), 595–604. https://doi.org/10.1037/0893-3200.21.4.595</w:t>
      </w:r>
    </w:p>
    <w:p w14:paraId="7B95C34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B721AD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Fiori, K. L., Smith, J., &amp; Antonucci, T. C. (2007). Social Network Types among Older Adults: A Multidimensional Approach. </w:t>
      </w:r>
      <w:r>
        <w:rPr>
          <w:rFonts w:ascii="Times New Roman" w:eastAsia="Times New Roman" w:hAnsi="Times New Roman" w:cs="Times New Roman"/>
          <w:i/>
          <w:color w:val="222222"/>
        </w:rPr>
        <w:t>The 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62(6), P322–P330. https://doi.org/10.1093/geronb/62.6.P322</w:t>
      </w:r>
    </w:p>
    <w:p w14:paraId="237BA67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9ADAAD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Singer, E. L., Antonucci, T. C., Burmeister, M., Couper, M. P., Raghunathan, T. E.,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Hoewyk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V. (2007). Beliefs about Genes and Environment as Determinants of Behavioral Characteristics. </w:t>
      </w:r>
      <w:r>
        <w:rPr>
          <w:rFonts w:ascii="Times New Roman" w:eastAsia="Times New Roman" w:hAnsi="Times New Roman" w:cs="Times New Roman"/>
          <w:i/>
          <w:color w:val="222222"/>
        </w:rPr>
        <w:t>International Journal of Public Opinion Research</w:t>
      </w:r>
      <w:r>
        <w:rPr>
          <w:rFonts w:ascii="Times New Roman" w:eastAsia="Times New Roman" w:hAnsi="Times New Roman" w:cs="Times New Roman"/>
          <w:color w:val="222222"/>
        </w:rPr>
        <w:t>, 19(3), 331–353. https://doi.org/10.1093/ijpor/edm016</w:t>
      </w:r>
    </w:p>
    <w:p w14:paraId="76811B1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1F8C7F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Fiori, K. L., Antonucci, T. C., &amp; Cortina, K. S. (2006). Social Network Typologies and Mental Health among Older Adults.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61(1), P25–P32.</w:t>
      </w:r>
    </w:p>
    <w:p w14:paraId="501B8E8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C37449B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Fiori, K. L., Brown, E. E., Cortina, K. S., &amp; Antonucci, T. C. (2006). Locus of control as a mediator of the relationship between religiosity and life satisfaction: Age, race, and gender differences. </w:t>
      </w:r>
      <w:r>
        <w:rPr>
          <w:rFonts w:ascii="Times New Roman" w:eastAsia="Times New Roman" w:hAnsi="Times New Roman" w:cs="Times New Roman"/>
          <w:i/>
          <w:color w:val="222222"/>
        </w:rPr>
        <w:t>Mental Health, Religion &amp; Culture</w:t>
      </w:r>
      <w:r>
        <w:rPr>
          <w:rFonts w:ascii="Times New Roman" w:eastAsia="Times New Roman" w:hAnsi="Times New Roman" w:cs="Times New Roman"/>
          <w:color w:val="222222"/>
        </w:rPr>
        <w:t>, 9(3), 239–263. https://doi.org/10.1080/13694670600615482</w:t>
      </w:r>
    </w:p>
    <w:p w14:paraId="7F4FC24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1DDF59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Fiori, K. L.,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McIlvane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M., Brown, E. E., &amp; Antonucci, T. C. (2006). Social relations and depressive symptomatology: Self-efficacy as a mediator. </w:t>
      </w:r>
      <w:r>
        <w:rPr>
          <w:rFonts w:ascii="Times New Roman" w:eastAsia="Times New Roman" w:hAnsi="Times New Roman" w:cs="Times New Roman"/>
          <w:i/>
          <w:color w:val="222222"/>
        </w:rPr>
        <w:t>Aging &amp; Mental Health</w:t>
      </w:r>
      <w:r>
        <w:rPr>
          <w:rFonts w:ascii="Times New Roman" w:eastAsia="Times New Roman" w:hAnsi="Times New Roman" w:cs="Times New Roman"/>
          <w:color w:val="222222"/>
        </w:rPr>
        <w:t>, 10(3), 227–239. https://doi.org/10.1080/13607860500310690</w:t>
      </w:r>
    </w:p>
    <w:p w14:paraId="2B227D3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52B648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Blandon, A. Y., &amp; Antonucci, T. C. (2005). Social Networks among Men and Women: The Effects of Age and Socioeconomic Status.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60(6), S311. https://doi.org/10.1093/geronb/60.6.S311</w:t>
      </w:r>
    </w:p>
    <w:p w14:paraId="4CBC60F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1DFC57B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&amp; Antonucci, T. C. (2005). Physical and Mental Health Consequences of Aging in Place and Aging Out of Place among Black Caribbean Immigrants.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2(4), 229–244. https://doi.org/10.1207/s15427617rhd0204_4</w:t>
      </w:r>
    </w:p>
    <w:p w14:paraId="30A7E7E9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478A29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Jee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S. H., Antonucci, T. C., Aida, M.,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Szilagyi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M. A.,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Szilagyi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P. G. (2005). Emergency Department Utilization by Children in Foster Care. </w:t>
      </w:r>
      <w:r>
        <w:rPr>
          <w:rFonts w:ascii="Times New Roman" w:eastAsia="Times New Roman" w:hAnsi="Times New Roman" w:cs="Times New Roman"/>
          <w:i/>
          <w:color w:val="222222"/>
        </w:rPr>
        <w:t>Ambulatory Pediatrics</w:t>
      </w:r>
      <w:r>
        <w:rPr>
          <w:rFonts w:ascii="Times New Roman" w:eastAsia="Times New Roman" w:hAnsi="Times New Roman" w:cs="Times New Roman"/>
          <w:color w:val="222222"/>
        </w:rPr>
        <w:t>, 5(2), 102–106. https://doi.org/10.1367/A04-068R.1</w:t>
      </w:r>
    </w:p>
    <w:p w14:paraId="13028FF7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459BC0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Lansford, J. E., Antonucci, T. C., Akiyama, H., &amp; Takahashi, K. (2005). A Quantitative and Qualitative Approach to Social Relationships and Well-Being in the United States and Japan. </w:t>
      </w:r>
      <w:r>
        <w:rPr>
          <w:rFonts w:ascii="Times New Roman" w:eastAsia="Times New Roman" w:hAnsi="Times New Roman" w:cs="Times New Roman"/>
          <w:i/>
          <w:color w:val="222222"/>
        </w:rPr>
        <w:t>Journal of Comparative Family Studies</w:t>
      </w:r>
      <w:r>
        <w:rPr>
          <w:rFonts w:ascii="Times New Roman" w:eastAsia="Times New Roman" w:hAnsi="Times New Roman" w:cs="Times New Roman"/>
          <w:color w:val="222222"/>
        </w:rPr>
        <w:t>, 36(1), 1.</w:t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</w:rPr>
        <w:t>https://doi.org/10.3138/jcfs.36.1.1</w:t>
      </w:r>
    </w:p>
    <w:p w14:paraId="618FA62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EE5C37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Singer, E. L.,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Hoewyk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V., &amp; Antonucci, T. C. (2005). US Attitudes Toward Genetic Testing, 1990-2000. </w:t>
      </w:r>
      <w:r>
        <w:rPr>
          <w:rFonts w:ascii="Times New Roman" w:eastAsia="Times New Roman" w:hAnsi="Times New Roman" w:cs="Times New Roman"/>
          <w:i/>
          <w:color w:val="222222"/>
        </w:rPr>
        <w:t>International Journal of Public Opinion Research</w:t>
      </w:r>
      <w:r>
        <w:rPr>
          <w:rFonts w:ascii="Times New Roman" w:eastAsia="Times New Roman" w:hAnsi="Times New Roman" w:cs="Times New Roman"/>
          <w:color w:val="222222"/>
        </w:rPr>
        <w:t>, 17:113-125. https://doi.org/10.1093/ijpor/edh059</w:t>
      </w:r>
    </w:p>
    <w:p w14:paraId="2F8886E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3ABD0C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Akiyama, H.,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 (2004). Intergenerational Exchange in the United States and Japan. </w:t>
      </w:r>
      <w:r>
        <w:rPr>
          <w:rFonts w:ascii="Times New Roman" w:eastAsia="Times New Roman" w:hAnsi="Times New Roman" w:cs="Times New Roman"/>
          <w:i/>
          <w:color w:val="222222"/>
        </w:rPr>
        <w:t>Annual Review of Gerontology &amp; Geriatrics</w:t>
      </w:r>
      <w:r>
        <w:rPr>
          <w:rFonts w:ascii="Times New Roman" w:eastAsia="Times New Roman" w:hAnsi="Times New Roman" w:cs="Times New Roman"/>
          <w:color w:val="222222"/>
        </w:rPr>
        <w:t>, 24, 224–248.</w:t>
      </w:r>
    </w:p>
    <w:p w14:paraId="1175A7C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9B35C2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Akiyama, H., &amp; Takahashi, K. (2004). Attachment and close relationships across the life span. </w:t>
      </w:r>
      <w:r>
        <w:rPr>
          <w:rFonts w:ascii="Times New Roman" w:eastAsia="Times New Roman" w:hAnsi="Times New Roman" w:cs="Times New Roman"/>
          <w:i/>
          <w:color w:val="222222"/>
        </w:rPr>
        <w:t>Attachment &amp; Human Development</w:t>
      </w:r>
      <w:r>
        <w:rPr>
          <w:rFonts w:ascii="Times New Roman" w:eastAsia="Times New Roman" w:hAnsi="Times New Roman" w:cs="Times New Roman"/>
          <w:color w:val="222222"/>
        </w:rPr>
        <w:t>, 6(4), 353–370. https://doi.org/10.1080/1461673042000303136</w:t>
      </w:r>
    </w:p>
    <w:p w14:paraId="20E4427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FD62BA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Singer, E. L., 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Hoewyk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V. (2004). Racial and Ethnic Variations in Knowledge and Attitudes about Genetic Testing. </w:t>
      </w:r>
      <w:r>
        <w:rPr>
          <w:rFonts w:ascii="Times New Roman" w:eastAsia="Times New Roman" w:hAnsi="Times New Roman" w:cs="Times New Roman"/>
          <w:i/>
          <w:color w:val="222222"/>
        </w:rPr>
        <w:t>Genetic Testing</w:t>
      </w:r>
      <w:r>
        <w:rPr>
          <w:rFonts w:ascii="Times New Roman" w:eastAsia="Times New Roman" w:hAnsi="Times New Roman" w:cs="Times New Roman"/>
          <w:color w:val="222222"/>
        </w:rPr>
        <w:t>, 8:31-43.</w:t>
      </w:r>
    </w:p>
    <w:p w14:paraId="065501B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62F290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Akiyama, H., Antonucci, T. C., Takahashi, K.,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Langfahl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E. S. (2003). Negative Interactions in Close Relationships across the Life Span.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58(2), P70. https://doi.org/10.1093/geronb/58.2.P70</w:t>
      </w:r>
    </w:p>
    <w:p w14:paraId="5A46258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01A44B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Janevic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M. (2003). The effect of social relations with children on the education-health link in men and women aged 40 and over. </w:t>
      </w:r>
      <w:r>
        <w:rPr>
          <w:rFonts w:ascii="Times New Roman" w:eastAsia="Times New Roman" w:hAnsi="Times New Roman" w:cs="Times New Roman"/>
          <w:i/>
          <w:color w:val="222222"/>
        </w:rPr>
        <w:t>Social Science &amp; Medicine</w:t>
      </w:r>
      <w:r>
        <w:rPr>
          <w:rFonts w:ascii="Times New Roman" w:eastAsia="Times New Roman" w:hAnsi="Times New Roman" w:cs="Times New Roman"/>
          <w:color w:val="222222"/>
        </w:rPr>
        <w:t>, 56(5), 949. https://doi.org/10.1016/S0277-9536(02)00099-0</w:t>
      </w:r>
    </w:p>
    <w:p w14:paraId="1ACA314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9D1A87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Antonucci, T. C., Lansford, J. E., Akiyama, H., Smith,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Baltes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M. M., Takahashi, K., …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Dartigues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J.-F. (2002). Differences between Men and Women in Social Relations, Resource Deficits, and Depressive Symptomatology during Later Life in Four Nations. </w:t>
      </w:r>
      <w:r>
        <w:rPr>
          <w:rFonts w:ascii="Times New Roman" w:eastAsia="Times New Roman" w:hAnsi="Times New Roman" w:cs="Times New Roman"/>
          <w:i/>
          <w:color w:val="222222"/>
        </w:rPr>
        <w:t>Journal of Social Issues</w:t>
      </w:r>
      <w:r>
        <w:rPr>
          <w:rFonts w:ascii="Times New Roman" w:eastAsia="Times New Roman" w:hAnsi="Times New Roman" w:cs="Times New Roman"/>
          <w:color w:val="222222"/>
        </w:rPr>
        <w:t>, 58(4), 767–783. https://doi.org/10.1111/1540-4560.00289</w:t>
      </w:r>
    </w:p>
    <w:p w14:paraId="5B37D89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87D9F2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Okorodudu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C., &amp; Akiyama, H. (2002). Well-Being among Older Adults on Different Continents. </w:t>
      </w:r>
      <w:r>
        <w:rPr>
          <w:rFonts w:ascii="Times New Roman" w:eastAsia="Times New Roman" w:hAnsi="Times New Roman" w:cs="Times New Roman"/>
          <w:i/>
          <w:color w:val="222222"/>
        </w:rPr>
        <w:t>Journal of Social Issues</w:t>
      </w:r>
      <w:r>
        <w:rPr>
          <w:rFonts w:ascii="Times New Roman" w:eastAsia="Times New Roman" w:hAnsi="Times New Roman" w:cs="Times New Roman"/>
          <w:color w:val="222222"/>
        </w:rPr>
        <w:t>, 58(4), 617–626. https://doi.org/10.1111/1540-4560.00280</w:t>
      </w:r>
    </w:p>
    <w:p w14:paraId="56507EA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916B4F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Takahashi, K., Ohara, N., Antonucci, T. C., &amp; Akiyama, H. (2002). Commonalities and differences in close relationships among the Americans and Japanese: A comparison by the individualism/collectivism concept. </w:t>
      </w:r>
      <w:r>
        <w:rPr>
          <w:rFonts w:ascii="Times New Roman" w:eastAsia="Times New Roman" w:hAnsi="Times New Roman" w:cs="Times New Roman"/>
          <w:i/>
          <w:color w:val="222222"/>
        </w:rPr>
        <w:t>International Journal of Behavioral Development</w:t>
      </w:r>
      <w:r>
        <w:rPr>
          <w:rFonts w:ascii="Times New Roman" w:eastAsia="Times New Roman" w:hAnsi="Times New Roman" w:cs="Times New Roman"/>
          <w:color w:val="222222"/>
        </w:rPr>
        <w:t>, 26(5), 453–465. https://doi.org/10.1080/01650250143000418</w:t>
      </w:r>
    </w:p>
    <w:p w14:paraId="27283BD9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D8CB37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Janevic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M. (2001). Social Networks among Blacks and Whites: The Interaction between Race and Age.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56(2), S112. https://doi.org/10.1093/geronb/56.2.S112</w:t>
      </w:r>
    </w:p>
    <w:p w14:paraId="29CCFE6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8493F3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Lansford, J. E., &amp; Akiyama, H. (2001). Impact of Positive and Negative Aspects of Marital Relationships and Friendships on Well-Being of Older Adults. </w:t>
      </w:r>
      <w:r>
        <w:rPr>
          <w:rFonts w:ascii="Times New Roman" w:eastAsia="Times New Roman" w:hAnsi="Times New Roman" w:cs="Times New Roman"/>
          <w:i/>
          <w:color w:val="222222"/>
        </w:rPr>
        <w:t>Applied Developmental Science</w:t>
      </w:r>
      <w:r>
        <w:rPr>
          <w:rFonts w:ascii="Times New Roman" w:eastAsia="Times New Roman" w:hAnsi="Times New Roman" w:cs="Times New Roman"/>
          <w:color w:val="222222"/>
        </w:rPr>
        <w:t>, 5(2), 68–75. https://doi.org/10.1207/S1532480XADS0502_2</w:t>
      </w:r>
    </w:p>
    <w:p w14:paraId="6D09F8F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2A1F8F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Lansford, J. E., Schaberg, L., Smith,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Baltes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M. M., Akiyama, H., …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Dartigues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J.-F. (2001). Widowhood and Illness: A Comparison of Social Network Characteristics in France, Germany, Japan, and the United States. </w:t>
      </w:r>
      <w:r>
        <w:rPr>
          <w:rFonts w:ascii="Times New Roman" w:eastAsia="Times New Roman" w:hAnsi="Times New Roman" w:cs="Times New Roman"/>
          <w:i/>
          <w:color w:val="222222"/>
        </w:rPr>
        <w:t>Psychology and Aging</w:t>
      </w:r>
      <w:r>
        <w:rPr>
          <w:rFonts w:ascii="Times New Roman" w:eastAsia="Times New Roman" w:hAnsi="Times New Roman" w:cs="Times New Roman"/>
          <w:color w:val="222222"/>
        </w:rPr>
        <w:t>, 16(4), 655. https://doi.org/10.1037/0882-7974.16.4.655</w:t>
      </w:r>
    </w:p>
    <w:p w14:paraId="0AD9341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9AF07D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Janevic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Merline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A. C., Akiyama, H., &amp; Antonucci, T. C. (2000). The Social Relations-Physical Health Connection: A Comparison of Elderly Samples from the United States and Japan. </w:t>
      </w:r>
      <w:r>
        <w:rPr>
          <w:rFonts w:ascii="Times New Roman" w:eastAsia="Times New Roman" w:hAnsi="Times New Roman" w:cs="Times New Roman"/>
          <w:i/>
          <w:color w:val="222222"/>
        </w:rPr>
        <w:t>Journal of Health Psychology</w:t>
      </w:r>
      <w:r>
        <w:rPr>
          <w:rFonts w:ascii="Times New Roman" w:eastAsia="Times New Roman" w:hAnsi="Times New Roman" w:cs="Times New Roman"/>
          <w:color w:val="222222"/>
        </w:rPr>
        <w:t>, 5(4), 413–429. https://doi.org/10.1177/135910530000500402</w:t>
      </w:r>
    </w:p>
    <w:p w14:paraId="5ACD1F5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A37609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(1999). The International Year of Older Persons.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54(1), P3–P4. https://doi.org/10.1093/geronb/54B.1.P3</w:t>
      </w:r>
    </w:p>
    <w:p w14:paraId="09802AA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4F07D2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Janevic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M. (1999). Socioeconomic status, social support, age, and health. </w:t>
      </w:r>
      <w:r>
        <w:rPr>
          <w:rFonts w:ascii="Times New Roman" w:eastAsia="Times New Roman" w:hAnsi="Times New Roman" w:cs="Times New Roman"/>
          <w:i/>
          <w:color w:val="222222"/>
        </w:rPr>
        <w:t>Annals of the New York Academy of Sciences</w:t>
      </w:r>
      <w:r>
        <w:rPr>
          <w:rFonts w:ascii="Times New Roman" w:eastAsia="Times New Roman" w:hAnsi="Times New Roman" w:cs="Times New Roman"/>
          <w:color w:val="222222"/>
        </w:rPr>
        <w:t>, 896, 390–392. https://doi.org/10.1111/j.1749-6632.1999.tb08150.x</w:t>
      </w:r>
    </w:p>
    <w:p w14:paraId="68FDA45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595BA4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Fuhrer, R.,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Dufouil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C., Antonucci, T. C., Shipley, M. J., Helmer,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Dartigues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J.-F. (1999). Psychological Disorder and Mortality in French Older Adults: Do Social Relations Modify the Association? </w:t>
      </w:r>
      <w:r>
        <w:rPr>
          <w:rFonts w:ascii="Times New Roman" w:eastAsia="Times New Roman" w:hAnsi="Times New Roman" w:cs="Times New Roman"/>
          <w:i/>
          <w:color w:val="222222"/>
        </w:rPr>
        <w:t>American Journal of Epidemiology</w:t>
      </w:r>
      <w:r>
        <w:rPr>
          <w:rFonts w:ascii="Times New Roman" w:eastAsia="Times New Roman" w:hAnsi="Times New Roman" w:cs="Times New Roman"/>
          <w:color w:val="222222"/>
        </w:rPr>
        <w:t>, 149(2), 116-126.</w:t>
      </w:r>
    </w:p>
    <w:p w14:paraId="3C1708A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AB3117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Helmer, C., Damon, D.,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Letenneur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Fabrigoule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Barberger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-Gateau, P.,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Lafont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S., Fuhrer, R., 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Commenges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Orgogozo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M.,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Dartigues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J.-F. (1999). Marital status and risk of Alzheimer’s disease: A French population-based cohort study. </w:t>
      </w:r>
      <w:r>
        <w:rPr>
          <w:rFonts w:ascii="Times New Roman" w:eastAsia="Times New Roman" w:hAnsi="Times New Roman" w:cs="Times New Roman"/>
          <w:i/>
          <w:color w:val="222222"/>
        </w:rPr>
        <w:t>Neurology</w:t>
      </w:r>
      <w:r>
        <w:rPr>
          <w:rFonts w:ascii="Times New Roman" w:eastAsia="Times New Roman" w:hAnsi="Times New Roman" w:cs="Times New Roman"/>
          <w:color w:val="222222"/>
        </w:rPr>
        <w:t>, 53(9), 1953–1958. https://doi.org/10.1212/WNL.53.9.1953</w:t>
      </w:r>
    </w:p>
    <w:p w14:paraId="22B190D8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10E720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Singer, E. L., Corning, A. D., &amp; Antonucci, T. C. (1999). Attitudes toward Genetic Testing and Fetal Diagnosis, 1990-1996. </w:t>
      </w:r>
      <w:r>
        <w:rPr>
          <w:rFonts w:ascii="Times New Roman" w:eastAsia="Times New Roman" w:hAnsi="Times New Roman" w:cs="Times New Roman"/>
          <w:i/>
          <w:color w:val="222222"/>
        </w:rPr>
        <w:t>Journal of Health &amp; Social Behavior</w:t>
      </w:r>
      <w:r>
        <w:rPr>
          <w:rFonts w:ascii="Times New Roman" w:eastAsia="Times New Roman" w:hAnsi="Times New Roman" w:cs="Times New Roman"/>
          <w:color w:val="222222"/>
        </w:rPr>
        <w:t>, 40(4), 429–445. https://doi.org/10.2307/2676335</w:t>
      </w:r>
    </w:p>
    <w:p w14:paraId="723A56C7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3200C6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Antonucci, T. C., Akiyama, H., &amp; Lansford, J. E. (1998). Negative Effects of Close Social Relations. </w:t>
      </w:r>
      <w:r>
        <w:rPr>
          <w:rFonts w:ascii="Times New Roman" w:eastAsia="Times New Roman" w:hAnsi="Times New Roman" w:cs="Times New Roman"/>
          <w:i/>
          <w:color w:val="222222"/>
        </w:rPr>
        <w:t>Family Relations</w:t>
      </w:r>
      <w:r>
        <w:rPr>
          <w:rFonts w:ascii="Times New Roman" w:eastAsia="Times New Roman" w:hAnsi="Times New Roman" w:cs="Times New Roman"/>
          <w:color w:val="222222"/>
        </w:rPr>
        <w:t>, 47(4), 379. http://dx.doi.org/10.2307/585268</w:t>
      </w:r>
    </w:p>
    <w:p w14:paraId="3F8790E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ECF839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Caldwell, C. H., Antonucci, T. C., &amp; Jackson, J. S. (1998). Supportive/Conflictual Family Relations and Depressive Symptomatology: Teenage Mother and Grandmother Perspectives. </w:t>
      </w:r>
      <w:r>
        <w:rPr>
          <w:rFonts w:ascii="Times New Roman" w:eastAsia="Times New Roman" w:hAnsi="Times New Roman" w:cs="Times New Roman"/>
          <w:i/>
          <w:color w:val="222222"/>
        </w:rPr>
        <w:t>Family Relations</w:t>
      </w:r>
      <w:r>
        <w:rPr>
          <w:rFonts w:ascii="Times New Roman" w:eastAsia="Times New Roman" w:hAnsi="Times New Roman" w:cs="Times New Roman"/>
          <w:color w:val="222222"/>
        </w:rPr>
        <w:t>, 47(4), 395. http://dx.doi.org/10.2307/585270</w:t>
      </w:r>
    </w:p>
    <w:p w14:paraId="09F88AE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EF69A1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Lansford, J. E., Sherman, A. M., &amp; Antonucci, T. C. (1998). Satisfaction with Social Networks: An Examination of Socioemotional Selectivity Theory across Cohorts. </w:t>
      </w:r>
      <w:r>
        <w:rPr>
          <w:rFonts w:ascii="Times New Roman" w:eastAsia="Times New Roman" w:hAnsi="Times New Roman" w:cs="Times New Roman"/>
          <w:i/>
          <w:color w:val="222222"/>
        </w:rPr>
        <w:t>Psychology and Aging</w:t>
      </w:r>
      <w:r>
        <w:rPr>
          <w:rFonts w:ascii="Times New Roman" w:eastAsia="Times New Roman" w:hAnsi="Times New Roman" w:cs="Times New Roman"/>
          <w:color w:val="222222"/>
        </w:rPr>
        <w:t>, 13(4), 544. https://doi.org/10.1037/0882-7974.13.4.544</w:t>
      </w:r>
    </w:p>
    <w:p w14:paraId="75821EB9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BE18C2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Vandewater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E. A., &amp; Antonucci, T. C. (1998). The Family as a Context for Health and Well-Being. </w:t>
      </w:r>
      <w:r>
        <w:rPr>
          <w:rFonts w:ascii="Times New Roman" w:eastAsia="Times New Roman" w:hAnsi="Times New Roman" w:cs="Times New Roman"/>
          <w:i/>
          <w:color w:val="222222"/>
        </w:rPr>
        <w:t>Family Relations</w:t>
      </w:r>
      <w:r>
        <w:rPr>
          <w:rFonts w:ascii="Times New Roman" w:eastAsia="Times New Roman" w:hAnsi="Times New Roman" w:cs="Times New Roman"/>
          <w:color w:val="222222"/>
        </w:rPr>
        <w:t>, 47(4), 313-314.</w:t>
      </w:r>
    </w:p>
    <w:p w14:paraId="36CA923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457AD2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Fuhrer, R.,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Dartigues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F. (1997). Social Relations and Depressive Symptomatology in a Sample of Community-Dwelling French Older Adults. </w:t>
      </w:r>
      <w:r>
        <w:rPr>
          <w:rFonts w:ascii="Times New Roman" w:eastAsia="Times New Roman" w:hAnsi="Times New Roman" w:cs="Times New Roman"/>
          <w:i/>
          <w:color w:val="222222"/>
        </w:rPr>
        <w:t>Psychology and Aging</w:t>
      </w:r>
      <w:r>
        <w:rPr>
          <w:rFonts w:ascii="Times New Roman" w:eastAsia="Times New Roman" w:hAnsi="Times New Roman" w:cs="Times New Roman"/>
          <w:color w:val="222222"/>
        </w:rPr>
        <w:t>, 12(1), 189-195.</w:t>
      </w:r>
    </w:p>
    <w:p w14:paraId="029AB05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36B1D0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Sherman, A. M.,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Vandewater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E. A. (1997). Measures of Social Support and Caregiver Burden. The personal and situational characteristics that should guide choices. </w:t>
      </w:r>
      <w:proofErr w:type="gramStart"/>
      <w:r>
        <w:rPr>
          <w:rFonts w:ascii="Times New Roman" w:eastAsia="Times New Roman" w:hAnsi="Times New Roman" w:cs="Times New Roman"/>
          <w:i/>
          <w:color w:val="222222"/>
        </w:rPr>
        <w:t>Generations :</w:t>
      </w:r>
      <w:proofErr w:type="gramEnd"/>
      <w:r>
        <w:rPr>
          <w:rFonts w:ascii="Times New Roman" w:eastAsia="Times New Roman" w:hAnsi="Times New Roman" w:cs="Times New Roman"/>
          <w:i/>
          <w:color w:val="222222"/>
        </w:rPr>
        <w:t xml:space="preserve"> The Journal of the Western Gerontological Society</w:t>
      </w:r>
      <w:r>
        <w:rPr>
          <w:rFonts w:ascii="Times New Roman" w:eastAsia="Times New Roman" w:hAnsi="Times New Roman" w:cs="Times New Roman"/>
          <w:color w:val="222222"/>
        </w:rPr>
        <w:t>, 21(1), 48-51.</w:t>
      </w:r>
    </w:p>
    <w:p w14:paraId="3F4428F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4E59E9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Caldwell, C. H., Antonucci, T. C., Jackson, J. S., Wolford, M. L., &amp; Osofsky, J. D. (1997). Perceptions of parental support and depressive symptomatology among Black and White adolescent mothers. </w:t>
      </w:r>
      <w:r>
        <w:rPr>
          <w:rFonts w:ascii="Times New Roman" w:eastAsia="Times New Roman" w:hAnsi="Times New Roman" w:cs="Times New Roman"/>
          <w:i/>
          <w:color w:val="222222"/>
        </w:rPr>
        <w:t>Journal of Emotional and Behavioral Disorders</w:t>
      </w:r>
      <w:r>
        <w:rPr>
          <w:rFonts w:ascii="Times New Roman" w:eastAsia="Times New Roman" w:hAnsi="Times New Roman" w:cs="Times New Roman"/>
          <w:color w:val="222222"/>
        </w:rPr>
        <w:t>, 5(3), 173–183.</w:t>
      </w:r>
    </w:p>
    <w:p w14:paraId="6802AB6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975608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Ingersoll-Dayton, B., Morgan, D., &amp; Antonucci, T. C. (1997). The effects of positive and negative social exchanges on aging adults.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52(4), 190-199.</w:t>
      </w:r>
    </w:p>
    <w:p w14:paraId="370444E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9D3239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Akiyama, H., Elliott, K., &amp; Antonucci, T. C. (1996). Same-Sex and Cross-Sex Relationships.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 Series B: Psychological Sciences and Social Sciences</w:t>
      </w:r>
      <w:r>
        <w:rPr>
          <w:rFonts w:ascii="Times New Roman" w:eastAsia="Times New Roman" w:hAnsi="Times New Roman" w:cs="Times New Roman"/>
          <w:color w:val="222222"/>
        </w:rPr>
        <w:t>, 51(6), 374-382. https://doi.org/10.1093/geronb/51B.6.P374</w:t>
      </w:r>
    </w:p>
    <w:p w14:paraId="74080B26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3A0A7B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Acitelli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L. K., &amp; Antonucci, T. C. (1994). Gender Differences in the Link between Marital Support and Satisfaction in Older Couples. </w:t>
      </w:r>
      <w:r>
        <w:rPr>
          <w:rFonts w:ascii="Times New Roman" w:eastAsia="Times New Roman" w:hAnsi="Times New Roman" w:cs="Times New Roman"/>
          <w:i/>
          <w:color w:val="222222"/>
        </w:rPr>
        <w:t>Journal of Personality and Social Psychology</w:t>
      </w:r>
      <w:r>
        <w:rPr>
          <w:rFonts w:ascii="Times New Roman" w:eastAsia="Times New Roman" w:hAnsi="Times New Roman" w:cs="Times New Roman"/>
          <w:color w:val="222222"/>
        </w:rPr>
        <w:t>, 67(4), 688-698. https://doi.org/10.1037/0022-3514.67.4.688</w:t>
      </w:r>
    </w:p>
    <w:p w14:paraId="754EFB8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21396F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Adelmann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P. K., Antonucci, T. C., &amp; Jackson, J. S. (1993). Retired or Homemaker: How Older Women Define Their Roles. </w:t>
      </w:r>
      <w:r>
        <w:rPr>
          <w:rFonts w:ascii="Times New Roman" w:eastAsia="Times New Roman" w:hAnsi="Times New Roman" w:cs="Times New Roman"/>
          <w:i/>
          <w:color w:val="222222"/>
        </w:rPr>
        <w:t>Journal of Women &amp; Aging</w:t>
      </w:r>
      <w:r>
        <w:rPr>
          <w:rFonts w:ascii="Times New Roman" w:eastAsia="Times New Roman" w:hAnsi="Times New Roman" w:cs="Times New Roman"/>
          <w:color w:val="222222"/>
        </w:rPr>
        <w:t>, 5(2), 67–78. https://doi.org/10.1300/J074v05n02_06</w:t>
      </w:r>
    </w:p>
    <w:p w14:paraId="7492B15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AA9E79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Akiyama, H. (1993). Stress and coping in the elderly. </w:t>
      </w:r>
      <w:r>
        <w:rPr>
          <w:rFonts w:ascii="Times New Roman" w:eastAsia="Times New Roman" w:hAnsi="Times New Roman" w:cs="Times New Roman"/>
          <w:i/>
          <w:color w:val="222222"/>
        </w:rPr>
        <w:t>Applied and Preventive Psychology</w:t>
      </w:r>
      <w:r>
        <w:rPr>
          <w:rFonts w:ascii="Times New Roman" w:eastAsia="Times New Roman" w:hAnsi="Times New Roman" w:cs="Times New Roman"/>
          <w:color w:val="222222"/>
        </w:rPr>
        <w:t>, 2(4), 201–208. https://doi.org/10.1016/S0962-1849(05)80090-3</w:t>
      </w:r>
    </w:p>
    <w:p w14:paraId="232754D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6EF928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Zazove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P., Niemann, L.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Gorenflo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D. W., Carmack,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Mehr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D., Coyne, J. C., &amp; Antonucci, T. C. (1993). The Health Status and Health Care Utilization of Deaf and Hard-of-Hearing Persons. </w:t>
      </w:r>
      <w:r>
        <w:rPr>
          <w:rFonts w:ascii="Times New Roman" w:eastAsia="Times New Roman" w:hAnsi="Times New Roman" w:cs="Times New Roman"/>
          <w:i/>
          <w:color w:val="222222"/>
        </w:rPr>
        <w:t>Archives of Family Medicine</w:t>
      </w:r>
      <w:r>
        <w:rPr>
          <w:rFonts w:ascii="Times New Roman" w:eastAsia="Times New Roman" w:hAnsi="Times New Roman" w:cs="Times New Roman"/>
          <w:color w:val="222222"/>
        </w:rPr>
        <w:t>, 2(7), 745–752. https://doi.org/10.1001/archfami.1993.01850080075017</w:t>
      </w:r>
    </w:p>
    <w:p w14:paraId="1FD522A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E9E4F4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Doukas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D. J., 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Gorenflo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D. W. (1992). A multigenerational study on the correlation of values and advance directives. </w:t>
      </w:r>
      <w:r>
        <w:rPr>
          <w:rFonts w:ascii="Times New Roman" w:eastAsia="Times New Roman" w:hAnsi="Times New Roman" w:cs="Times New Roman"/>
          <w:i/>
          <w:color w:val="222222"/>
        </w:rPr>
        <w:t>Ethics &amp; Behavior</w:t>
      </w:r>
      <w:r>
        <w:rPr>
          <w:rFonts w:ascii="Times New Roman" w:eastAsia="Times New Roman" w:hAnsi="Times New Roman" w:cs="Times New Roman"/>
          <w:color w:val="222222"/>
        </w:rPr>
        <w:t>, 2(1), 51–59. https://doi.org/10.1207/s15327019eb0201_4</w:t>
      </w:r>
    </w:p>
    <w:p w14:paraId="2A5554D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6A5102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Fuhrer, R., 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Dartigues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J.-F. (1992). The Co-occurrence of Depressive Symptoms and Cognitive Impairment in a French Community Sample: Are There Gender Differences? </w:t>
      </w:r>
      <w:r>
        <w:rPr>
          <w:rFonts w:ascii="Times New Roman" w:eastAsia="Times New Roman" w:hAnsi="Times New Roman" w:cs="Times New Roman"/>
          <w:i/>
          <w:color w:val="222222"/>
        </w:rPr>
        <w:t>European Archives of Psychiatry and Clinical Neuroscience</w:t>
      </w:r>
      <w:r>
        <w:rPr>
          <w:rFonts w:ascii="Times New Roman" w:eastAsia="Times New Roman" w:hAnsi="Times New Roman" w:cs="Times New Roman"/>
          <w:color w:val="222222"/>
        </w:rPr>
        <w:t>, 242(2–3), 161–171. https://doi.org/10.1007/BF02191564</w:t>
      </w:r>
    </w:p>
    <w:p w14:paraId="256983A8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BEC958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Fuhrer, R., Antonucci, T. C., Gagnon, M.,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Dartigues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F.,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Barberger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-Gateau, P.,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Alpepovitch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A. (1992). Depressive symptomatology and cognitive functioning: An epidemiological survey in an elderly community sample in France. </w:t>
      </w:r>
      <w:r>
        <w:rPr>
          <w:rFonts w:ascii="Times New Roman" w:eastAsia="Times New Roman" w:hAnsi="Times New Roman" w:cs="Times New Roman"/>
          <w:i/>
          <w:color w:val="222222"/>
        </w:rPr>
        <w:t>Psychological Medicine</w:t>
      </w:r>
      <w:r>
        <w:rPr>
          <w:rFonts w:ascii="Times New Roman" w:eastAsia="Times New Roman" w:hAnsi="Times New Roman" w:cs="Times New Roman"/>
          <w:color w:val="222222"/>
        </w:rPr>
        <w:t>, 22(1), 159–172. https://doi.org/10.1017/S0033291700032815</w:t>
      </w:r>
    </w:p>
    <w:p w14:paraId="1E32340B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7033A1B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Akiyama, H. (1991a). Convoys of social support: Generational issues. </w:t>
      </w:r>
      <w:r>
        <w:rPr>
          <w:rFonts w:ascii="Times New Roman" w:eastAsia="Times New Roman" w:hAnsi="Times New Roman" w:cs="Times New Roman"/>
          <w:i/>
          <w:color w:val="222222"/>
        </w:rPr>
        <w:t>Marriage &amp; Family Review</w:t>
      </w:r>
      <w:r>
        <w:rPr>
          <w:rFonts w:ascii="Times New Roman" w:eastAsia="Times New Roman" w:hAnsi="Times New Roman" w:cs="Times New Roman"/>
          <w:color w:val="222222"/>
        </w:rPr>
        <w:t>, 16(1), 103–123. https://doi.org/10.4324/9781315059303</w:t>
      </w:r>
    </w:p>
    <w:p w14:paraId="21D8C27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3A888C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&amp; Akiyama, H. (1991b). Social relationships and aging well. </w:t>
      </w:r>
      <w:r>
        <w:rPr>
          <w:rFonts w:ascii="Times New Roman" w:eastAsia="Times New Roman" w:hAnsi="Times New Roman" w:cs="Times New Roman"/>
          <w:i/>
          <w:color w:val="222222"/>
        </w:rPr>
        <w:t>Generations</w:t>
      </w:r>
      <w:r>
        <w:rPr>
          <w:rFonts w:ascii="Times New Roman" w:eastAsia="Times New Roman" w:hAnsi="Times New Roman" w:cs="Times New Roman"/>
          <w:color w:val="222222"/>
        </w:rPr>
        <w:t>, 15(1), 39-44.</w:t>
      </w:r>
    </w:p>
    <w:p w14:paraId="4394DDD7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10F51E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Adelmann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P. K., 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Crohan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S. E., &amp; Coleman, L. M. (1990). A Causal Analysis of Employment and Health in Midlife Women. </w:t>
      </w:r>
      <w:r>
        <w:rPr>
          <w:rFonts w:ascii="Times New Roman" w:eastAsia="Times New Roman" w:hAnsi="Times New Roman" w:cs="Times New Roman"/>
          <w:i/>
          <w:color w:val="222222"/>
        </w:rPr>
        <w:t>Women &amp; Health</w:t>
      </w:r>
      <w:r>
        <w:rPr>
          <w:rFonts w:ascii="Times New Roman" w:eastAsia="Times New Roman" w:hAnsi="Times New Roman" w:cs="Times New Roman"/>
          <w:color w:val="222222"/>
        </w:rPr>
        <w:t>, 16(1), 5-20. https://doi.org/10.1300/J013v16n01_02</w:t>
      </w:r>
    </w:p>
    <w:p w14:paraId="03C4F73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64D921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Akiyama, H.,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Adelmann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P. K. (1990). Health Behaviors and Social Roles among Mature Men and Women. </w:t>
      </w:r>
      <w:r>
        <w:rPr>
          <w:rFonts w:ascii="Times New Roman" w:eastAsia="Times New Roman" w:hAnsi="Times New Roman" w:cs="Times New Roman"/>
          <w:i/>
          <w:color w:val="222222"/>
        </w:rPr>
        <w:t>Journal of Aging and Health</w:t>
      </w:r>
      <w:r>
        <w:rPr>
          <w:rFonts w:ascii="Times New Roman" w:eastAsia="Times New Roman" w:hAnsi="Times New Roman" w:cs="Times New Roman"/>
          <w:color w:val="222222"/>
        </w:rPr>
        <w:t>, 2(1), 3–14. https://doi.org/10.1177/089826439000200101</w:t>
      </w:r>
    </w:p>
    <w:p w14:paraId="58EB29C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0AF209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Fuhrer, R., &amp; Jackson, J. S. (1990). Social Support and Reciprocity: A Cross-Ethnic and Cross-National Perspective. </w:t>
      </w:r>
      <w:r>
        <w:rPr>
          <w:rFonts w:ascii="Times New Roman" w:eastAsia="Times New Roman" w:hAnsi="Times New Roman" w:cs="Times New Roman"/>
          <w:i/>
          <w:color w:val="222222"/>
        </w:rPr>
        <w:t>Journal of Social and Personal Relationships</w:t>
      </w:r>
      <w:r>
        <w:rPr>
          <w:rFonts w:ascii="Times New Roman" w:eastAsia="Times New Roman" w:hAnsi="Times New Roman" w:cs="Times New Roman"/>
          <w:color w:val="222222"/>
        </w:rPr>
        <w:t>, 7(4), 519–530. https://doi.org/10.1177/0265407590074008</w:t>
      </w:r>
    </w:p>
    <w:p w14:paraId="69833F5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B22B73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Adelmann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P. K., 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Crohan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S. E. (1989). Empty Nest, Cohort, and Employment in the Well-being of Midlife Women. </w:t>
      </w:r>
      <w:r>
        <w:rPr>
          <w:rFonts w:ascii="Times New Roman" w:eastAsia="Times New Roman" w:hAnsi="Times New Roman" w:cs="Times New Roman"/>
          <w:i/>
          <w:color w:val="222222"/>
        </w:rPr>
        <w:t>Sex Roles</w:t>
      </w:r>
      <w:r>
        <w:rPr>
          <w:rFonts w:ascii="Times New Roman" w:eastAsia="Times New Roman" w:hAnsi="Times New Roman" w:cs="Times New Roman"/>
          <w:color w:val="222222"/>
        </w:rPr>
        <w:t>, 20(3), 173–189. https://doi.org/10.1007/BF00287990</w:t>
      </w:r>
    </w:p>
    <w:p w14:paraId="2DDA959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5A8892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Peggs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F., &amp; Marquez, J. T. (1989). The relationship between self-esteem and physical health in a family practice population. </w:t>
      </w:r>
      <w:r>
        <w:rPr>
          <w:rFonts w:ascii="Times New Roman" w:eastAsia="Times New Roman" w:hAnsi="Times New Roman" w:cs="Times New Roman"/>
          <w:i/>
          <w:color w:val="222222"/>
        </w:rPr>
        <w:t>Family Practice Research Journal</w:t>
      </w:r>
      <w:r>
        <w:rPr>
          <w:rFonts w:ascii="Times New Roman" w:eastAsia="Times New Roman" w:hAnsi="Times New Roman" w:cs="Times New Roman"/>
          <w:color w:val="222222"/>
        </w:rPr>
        <w:t>, 9(1), 65–72.</w:t>
      </w:r>
    </w:p>
    <w:p w14:paraId="1DA2A73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3F4A63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Crohan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S. E., 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Adelmann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P. K., &amp; Coleman, L. M. (1989). Job characteristics and well-being at midlife: Ethnic and gender comparisons. </w:t>
      </w:r>
      <w:r>
        <w:rPr>
          <w:rFonts w:ascii="Times New Roman" w:eastAsia="Times New Roman" w:hAnsi="Times New Roman" w:cs="Times New Roman"/>
          <w:i/>
          <w:color w:val="222222"/>
        </w:rPr>
        <w:t>Psychology of Women Quarterly</w:t>
      </w:r>
      <w:r>
        <w:rPr>
          <w:rFonts w:ascii="Times New Roman" w:eastAsia="Times New Roman" w:hAnsi="Times New Roman" w:cs="Times New Roman"/>
          <w:color w:val="222222"/>
        </w:rPr>
        <w:t>, 13, 223-235. https://doi.org/10.1111/j.1471-6402.1989.tb00998.x</w:t>
      </w:r>
    </w:p>
    <w:p w14:paraId="5B9A6F2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EA6910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Herzog, A. R., Kahn, R. L., Morgan, J. N., Jackson, J. S., &amp; Antonucci, T. C. (1989). Age differences in productive activities.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</w:t>
      </w:r>
      <w:r>
        <w:rPr>
          <w:rFonts w:ascii="Times New Roman" w:eastAsia="Times New Roman" w:hAnsi="Times New Roman" w:cs="Times New Roman"/>
          <w:color w:val="222222"/>
        </w:rPr>
        <w:t>, 44(4), S129-38.</w:t>
      </w:r>
    </w:p>
    <w:p w14:paraId="67163798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A5FA6B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(1988). Old Men: An Understudied Population. </w:t>
      </w:r>
      <w:r>
        <w:rPr>
          <w:rFonts w:ascii="Times New Roman" w:eastAsia="Times New Roman" w:hAnsi="Times New Roman" w:cs="Times New Roman"/>
          <w:i/>
          <w:color w:val="222222"/>
        </w:rPr>
        <w:t>Contemporary Psychology</w:t>
      </w:r>
      <w:r>
        <w:rPr>
          <w:rFonts w:ascii="Times New Roman" w:eastAsia="Times New Roman" w:hAnsi="Times New Roman" w:cs="Times New Roman"/>
          <w:color w:val="222222"/>
        </w:rPr>
        <w:t>, 33(8), 658–659. https://doi.org/10.1037/025865</w:t>
      </w:r>
    </w:p>
    <w:p w14:paraId="228AEAC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65CE42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Ingersoll-Dayton, B., &amp; Antonucci, T. C. (1988). Reciprocal and nonreciprocal social support: Contrasting sides of intimate relationships.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</w:t>
      </w:r>
      <w:r>
        <w:rPr>
          <w:rFonts w:ascii="Times New Roman" w:eastAsia="Times New Roman" w:hAnsi="Times New Roman" w:cs="Times New Roman"/>
          <w:color w:val="222222"/>
        </w:rPr>
        <w:t>, 43(3), 65-73. https://doi.org/10.1093/geronj/43.3.S65</w:t>
      </w:r>
    </w:p>
    <w:p w14:paraId="74A87CA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EC4365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Akiyama, H. (1987). An Examination of Sex Differences in Social Support among Older Men and Women. </w:t>
      </w:r>
      <w:r>
        <w:rPr>
          <w:rFonts w:ascii="Times New Roman" w:eastAsia="Times New Roman" w:hAnsi="Times New Roman" w:cs="Times New Roman"/>
          <w:i/>
          <w:color w:val="222222"/>
        </w:rPr>
        <w:t>Sex Roles</w:t>
      </w:r>
      <w:r>
        <w:rPr>
          <w:rFonts w:ascii="Times New Roman" w:eastAsia="Times New Roman" w:hAnsi="Times New Roman" w:cs="Times New Roman"/>
          <w:color w:val="222222"/>
        </w:rPr>
        <w:t>, 17(11), 737–749. https://doi.org/10.1007/BF00287685</w:t>
      </w:r>
    </w:p>
    <w:p w14:paraId="48658FA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B45EB9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Antonucci, T. C., &amp; Akiyama, H. (1987). Social Networks in Adult Life and a Preliminary Examination of the Convoy Model. </w:t>
      </w:r>
      <w:r>
        <w:rPr>
          <w:rFonts w:ascii="Times New Roman" w:eastAsia="Times New Roman" w:hAnsi="Times New Roman" w:cs="Times New Roman"/>
          <w:i/>
          <w:color w:val="222222"/>
        </w:rPr>
        <w:t>Journals of Gerontology</w:t>
      </w:r>
      <w:r>
        <w:rPr>
          <w:rFonts w:ascii="Times New Roman" w:eastAsia="Times New Roman" w:hAnsi="Times New Roman" w:cs="Times New Roman"/>
          <w:color w:val="222222"/>
        </w:rPr>
        <w:t>, 42(5), 519–527. https://doi.org/10.1093/geronj/42.5.519</w:t>
      </w:r>
    </w:p>
    <w:p w14:paraId="446BD07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729C33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Coleman, L. M., 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Adelmann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P. K.,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Crohan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S. E. (1987). Social roles in the lives of middle-aged and older black women. </w:t>
      </w:r>
      <w:r>
        <w:rPr>
          <w:rFonts w:ascii="Times New Roman" w:eastAsia="Times New Roman" w:hAnsi="Times New Roman" w:cs="Times New Roman"/>
          <w:i/>
          <w:color w:val="222222"/>
        </w:rPr>
        <w:t>Journal of Marriage and the Family</w:t>
      </w:r>
      <w:r>
        <w:rPr>
          <w:rFonts w:ascii="Times New Roman" w:eastAsia="Times New Roman" w:hAnsi="Times New Roman" w:cs="Times New Roman"/>
          <w:color w:val="222222"/>
        </w:rPr>
        <w:t>, 49(4), 761–772. https://doi.org/10.2307/351970</w:t>
      </w:r>
    </w:p>
    <w:p w14:paraId="1834031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E67034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Israel, B. A., &amp; Antonucci, T. C. (1987). Social Network Characteristics and Psychological Well-being—A Replication and Extension. </w:t>
      </w:r>
      <w:r>
        <w:rPr>
          <w:rFonts w:ascii="Times New Roman" w:eastAsia="Times New Roman" w:hAnsi="Times New Roman" w:cs="Times New Roman"/>
          <w:i/>
          <w:color w:val="222222"/>
        </w:rPr>
        <w:t>Health Education Quarterly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</w:rPr>
        <w:t>14</w:t>
      </w:r>
      <w:r>
        <w:rPr>
          <w:rFonts w:ascii="Times New Roman" w:eastAsia="Times New Roman" w:hAnsi="Times New Roman" w:cs="Times New Roman"/>
          <w:color w:val="222222"/>
        </w:rPr>
        <w:t>(4), 461–481.</w:t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https://doi.org/10.1177/109019818701400406 </w:t>
      </w:r>
    </w:p>
    <w:p w14:paraId="70F5EC5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579E51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Akiyama, H., &amp; Antonucci, T. C. (1987). An examination of sex differences in social support among older men and women. </w:t>
      </w:r>
      <w:r>
        <w:rPr>
          <w:rFonts w:ascii="Times New Roman" w:eastAsia="Times New Roman" w:hAnsi="Times New Roman" w:cs="Times New Roman"/>
          <w:i/>
          <w:color w:val="222222"/>
        </w:rPr>
        <w:t>Sex Roles, 17</w:t>
      </w:r>
      <w:r>
        <w:rPr>
          <w:rFonts w:ascii="Times New Roman" w:eastAsia="Times New Roman" w:hAnsi="Times New Roman" w:cs="Times New Roman"/>
          <w:color w:val="222222"/>
        </w:rPr>
        <w:t>(11-12), 737-749.</w:t>
      </w:r>
      <w:r>
        <w:rPr>
          <w:rFonts w:ascii="Times New Roman" w:eastAsia="Times New Roman" w:hAnsi="Times New Roman" w:cs="Times New Roman"/>
          <w:color w:val="222222"/>
        </w:rPr>
        <w:br/>
        <w:t>http://dx.doi.org/10.1007/BF00287685</w:t>
      </w:r>
    </w:p>
    <w:p w14:paraId="5056381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6B3701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(1986). Social support networks: A hierarchical mapping technique. </w:t>
      </w:r>
      <w:r>
        <w:rPr>
          <w:rFonts w:ascii="Times New Roman" w:eastAsia="Times New Roman" w:hAnsi="Times New Roman" w:cs="Times New Roman"/>
          <w:i/>
          <w:color w:val="222222"/>
        </w:rPr>
        <w:t>Generations</w:t>
      </w:r>
      <w:r>
        <w:rPr>
          <w:rFonts w:ascii="Times New Roman" w:eastAsia="Times New Roman" w:hAnsi="Times New Roman" w:cs="Times New Roman"/>
          <w:color w:val="222222"/>
        </w:rPr>
        <w:t>, 10(4), 10-12.</w:t>
      </w:r>
    </w:p>
    <w:p w14:paraId="7CDF63F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109E2A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Israel, B. A. (1986). Veridicality of Social Support—A Comparison of Principal and Network Members Responses. </w:t>
      </w:r>
      <w:r>
        <w:rPr>
          <w:rFonts w:ascii="Times New Roman" w:eastAsia="Times New Roman" w:hAnsi="Times New Roman" w:cs="Times New Roman"/>
          <w:i/>
          <w:color w:val="222222"/>
        </w:rPr>
        <w:t>Journal of Consulting and Clinical Psychology</w:t>
      </w:r>
      <w:r>
        <w:rPr>
          <w:rFonts w:ascii="Times New Roman" w:eastAsia="Times New Roman" w:hAnsi="Times New Roman" w:cs="Times New Roman"/>
          <w:color w:val="222222"/>
        </w:rPr>
        <w:t>, 54(4), 432–437. http://dx.doi.org/10.1037/0022-006X.54.4.432</w:t>
      </w:r>
    </w:p>
    <w:p w14:paraId="1347F87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B135C4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Levitt, M. J., Antonucci, T. C., Clark, M.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Rotton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J., &amp; Finley, G. E. (1985). Social Support and Well-being—Preliminary Indicators Based on Two Samples of the Elderly. </w:t>
      </w:r>
      <w:r>
        <w:rPr>
          <w:rFonts w:ascii="Times New Roman" w:eastAsia="Times New Roman" w:hAnsi="Times New Roman" w:cs="Times New Roman"/>
          <w:i/>
          <w:color w:val="222222"/>
        </w:rPr>
        <w:t>International Journal of Aging &amp; Human Development</w:t>
      </w:r>
      <w:r>
        <w:rPr>
          <w:rFonts w:ascii="Times New Roman" w:eastAsia="Times New Roman" w:hAnsi="Times New Roman" w:cs="Times New Roman"/>
          <w:color w:val="222222"/>
        </w:rPr>
        <w:t>, 21(1), 61–77. https://doi.org/10.2190/AU9T-BP1K-L6BD-AB9A</w:t>
      </w:r>
    </w:p>
    <w:p w14:paraId="40C8A78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CCEB5C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Levitt, M. J. (1984). Early Prediction of Attachment Security—A Multivariate Approach. </w:t>
      </w:r>
      <w:r>
        <w:rPr>
          <w:rFonts w:ascii="Times New Roman" w:eastAsia="Times New Roman" w:hAnsi="Times New Roman" w:cs="Times New Roman"/>
          <w:i/>
          <w:color w:val="222222"/>
        </w:rPr>
        <w:t>Infant Behavior &amp; Development</w:t>
      </w:r>
      <w:r>
        <w:rPr>
          <w:rFonts w:ascii="Times New Roman" w:eastAsia="Times New Roman" w:hAnsi="Times New Roman" w:cs="Times New Roman"/>
          <w:color w:val="222222"/>
        </w:rPr>
        <w:t>, 7(1), 1–18. http://dx.doi.org/10.1016/S0163-6383(84)80018-1</w:t>
      </w:r>
    </w:p>
    <w:p w14:paraId="5121BE0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6833DA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Levitt, M. J., Antonucci, T. C., &amp; Clark, M. C. (1984). Object-Person Permanence and Attachment—Another Look. </w:t>
      </w:r>
      <w:r>
        <w:rPr>
          <w:rFonts w:ascii="Times New Roman" w:eastAsia="Times New Roman" w:hAnsi="Times New Roman" w:cs="Times New Roman"/>
          <w:i/>
          <w:color w:val="222222"/>
        </w:rPr>
        <w:t>Merrill-Palmer Quarterly-Journal of Developmental Psychology</w:t>
      </w:r>
      <w:r>
        <w:rPr>
          <w:rFonts w:ascii="Times New Roman" w:eastAsia="Times New Roman" w:hAnsi="Times New Roman" w:cs="Times New Roman"/>
          <w:color w:val="222222"/>
        </w:rPr>
        <w:t>, 30(1), 1–10.</w:t>
      </w:r>
    </w:p>
    <w:p w14:paraId="43E0EAD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69EE6CB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Jackson, J. S. (1983). Physical health and self-esteem. </w:t>
      </w:r>
      <w:r>
        <w:rPr>
          <w:rFonts w:ascii="Times New Roman" w:eastAsia="Times New Roman" w:hAnsi="Times New Roman" w:cs="Times New Roman"/>
          <w:i/>
          <w:color w:val="222222"/>
        </w:rPr>
        <w:t>Family Community Health</w:t>
      </w:r>
      <w:r>
        <w:rPr>
          <w:rFonts w:ascii="Times New Roman" w:eastAsia="Times New Roman" w:hAnsi="Times New Roman" w:cs="Times New Roman"/>
          <w:color w:val="222222"/>
        </w:rPr>
        <w:t>, 6(2), 1-9. http://dx.doi.org/10.1097/00003727-198306020-00004</w:t>
      </w:r>
    </w:p>
    <w:p w14:paraId="3908D0A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239D83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Coleman, L. M., &amp; Antonucci, T. C. (1983). Impact of work on women at midlife. </w:t>
      </w:r>
      <w:r>
        <w:rPr>
          <w:rFonts w:ascii="Times New Roman" w:eastAsia="Times New Roman" w:hAnsi="Times New Roman" w:cs="Times New Roman"/>
          <w:i/>
          <w:color w:val="222222"/>
        </w:rPr>
        <w:t>Developmental Psychology</w:t>
      </w:r>
      <w:r>
        <w:rPr>
          <w:rFonts w:ascii="Times New Roman" w:eastAsia="Times New Roman" w:hAnsi="Times New Roman" w:cs="Times New Roman"/>
          <w:color w:val="222222"/>
        </w:rPr>
        <w:t>, 19(2), 290–294. https://doi.org/10.1037/0012-1649.19.2.290</w:t>
      </w:r>
    </w:p>
    <w:p w14:paraId="202849E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4A8559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Tamir, L. M., &amp; Antonucci, T. C. (1981). Self-perception, motivation, and social support through the family life course. </w:t>
      </w:r>
      <w:r>
        <w:rPr>
          <w:rFonts w:ascii="Times New Roman" w:eastAsia="Times New Roman" w:hAnsi="Times New Roman" w:cs="Times New Roman"/>
          <w:i/>
          <w:color w:val="222222"/>
        </w:rPr>
        <w:t>Journal of Marriage and the Family</w:t>
      </w:r>
      <w:r>
        <w:rPr>
          <w:rFonts w:ascii="Times New Roman" w:eastAsia="Times New Roman" w:hAnsi="Times New Roman" w:cs="Times New Roman"/>
          <w:color w:val="222222"/>
        </w:rPr>
        <w:t>, 43, 151–160. http://dx.doi.org/10.2307/351425</w:t>
      </w:r>
    </w:p>
    <w:p w14:paraId="08E996C6" w14:textId="77777777" w:rsidR="003C20B9" w:rsidRDefault="003C20B9">
      <w:pPr>
        <w:ind w:left="720" w:hanging="720"/>
        <w:rPr>
          <w:rFonts w:ascii="Times New Roman" w:eastAsia="Times New Roman" w:hAnsi="Times New Roman" w:cs="Times New Roman"/>
        </w:rPr>
      </w:pPr>
    </w:p>
    <w:p w14:paraId="0449CD86" w14:textId="2C9CFA08" w:rsidR="003C20B9" w:rsidRDefault="008A70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Chapters:</w:t>
      </w:r>
    </w:p>
    <w:p w14:paraId="1D30DD79" w14:textId="698279E2" w:rsidR="00376AC3" w:rsidRDefault="00376AC3">
      <w:pPr>
        <w:rPr>
          <w:rFonts w:ascii="Times New Roman" w:eastAsia="Times New Roman" w:hAnsi="Times New Roman" w:cs="Times New Roman"/>
          <w:b/>
        </w:rPr>
      </w:pPr>
    </w:p>
    <w:p w14:paraId="5D38DE4A" w14:textId="77777777" w:rsidR="00376AC3" w:rsidRDefault="00376AC3" w:rsidP="00376AC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Sharifian, N., Sol, K.,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Zahodne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L. B. &amp; Antonucci, T. C. (2022). Social Relationships and</w:t>
      </w:r>
    </w:p>
    <w:p w14:paraId="69B4A029" w14:textId="77777777" w:rsidR="00376AC3" w:rsidRDefault="00376AC3" w:rsidP="00376AC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Adaptation in Later Life. In</w:t>
      </w:r>
      <w:r>
        <w:rPr>
          <w:rFonts w:ascii="Times New Roman" w:eastAsia="Times New Roman" w:hAnsi="Times New Roman" w:cs="Times New Roman"/>
          <w:color w:val="000000"/>
        </w:rPr>
        <w:t xml:space="preserve"> G. Asmundson (Ed.), </w:t>
      </w:r>
      <w:r>
        <w:rPr>
          <w:rFonts w:ascii="Times New Roman" w:eastAsia="Times New Roman" w:hAnsi="Times New Roman" w:cs="Times New Roman"/>
          <w:color w:val="222222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Pachana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 </w:t>
      </w:r>
      <w:r>
        <w:rPr>
          <w:rFonts w:ascii="Times New Roman" w:eastAsia="Times New Roman" w:hAnsi="Times New Roman" w:cs="Times New Roman"/>
          <w:i/>
          <w:color w:val="222222"/>
        </w:rPr>
        <w:t>Comprehensive Clinical Psychology</w:t>
      </w:r>
      <w:r>
        <w:rPr>
          <w:rFonts w:ascii="Times New Roman" w:eastAsia="Times New Roman" w:hAnsi="Times New Roman" w:cs="Times New Roman"/>
          <w:color w:val="222222"/>
        </w:rPr>
        <w:t xml:space="preserve"> (2nd Ed), vol 7. Elsevier, pp. 52-72</w:t>
      </w:r>
      <w:r w:rsidRPr="00376AC3">
        <w:rPr>
          <w:rFonts w:ascii="Times New Roman" w:eastAsia="Times New Roman" w:hAnsi="Times New Roman" w:cs="Times New Roman"/>
          <w:color w:val="222222"/>
        </w:rPr>
        <w:t>. https://dx.doi.org/10.1016/B978-0-12-818697-8.00016-9. ISBN: 9780128186978</w:t>
      </w:r>
    </w:p>
    <w:p w14:paraId="4D8AB46F" w14:textId="77777777" w:rsidR="00376AC3" w:rsidRDefault="00376AC3">
      <w:pPr>
        <w:rPr>
          <w:rFonts w:ascii="Times New Roman" w:eastAsia="Times New Roman" w:hAnsi="Times New Roman" w:cs="Times New Roman"/>
          <w:b/>
        </w:rPr>
      </w:pPr>
    </w:p>
    <w:p w14:paraId="4F436BEF" w14:textId="689088C3" w:rsidR="008A7073" w:rsidRDefault="008A7073">
      <w:pPr>
        <w:rPr>
          <w:rFonts w:ascii="Times New Roman" w:eastAsia="Times New Roman" w:hAnsi="Times New Roman" w:cs="Times New Roman"/>
          <w:b/>
        </w:rPr>
      </w:pPr>
    </w:p>
    <w:p w14:paraId="4520A605" w14:textId="65A00199" w:rsidR="008A7073" w:rsidRPr="004D1383" w:rsidRDefault="008A7073" w:rsidP="008A7073">
      <w:pPr>
        <w:rPr>
          <w:rFonts w:ascii="Times New Roman" w:hAnsi="Times New Roman" w:cs="Times New Roman"/>
          <w:color w:val="212529"/>
          <w:sz w:val="22"/>
          <w:szCs w:val="22"/>
        </w:rPr>
      </w:pPr>
      <w:bookmarkStart w:id="4" w:name="_Hlk113825270"/>
      <w:r w:rsidRPr="004D1383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lastRenderedPageBreak/>
        <w:t>Antonucci TC, (2021), </w:t>
      </w:r>
      <w:r w:rsidRPr="004D1383">
        <w:rPr>
          <w:rFonts w:ascii="Times New Roman" w:hAnsi="Times New Roman" w:cs="Times New Roman"/>
          <w:b/>
          <w:bCs/>
          <w:color w:val="212529"/>
          <w:sz w:val="22"/>
          <w:szCs w:val="22"/>
          <w:shd w:val="clear" w:color="auto" w:fill="FFFFFF"/>
        </w:rPr>
        <w:t>"</w:t>
      </w:r>
      <w:r w:rsidRPr="004D1383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International Association of Gerontology and Geriatrics, Sustainable Development Goals, and the United Nations",</w:t>
      </w:r>
      <w:r w:rsidR="001878DF" w:rsidRPr="004D1383">
        <w:rPr>
          <w:rFonts w:ascii="Times New Roman" w:hAnsi="Times New Roman" w:cs="Times New Roman"/>
          <w:b/>
          <w:bCs/>
          <w:color w:val="212529"/>
          <w:sz w:val="22"/>
          <w:szCs w:val="22"/>
          <w:shd w:val="clear" w:color="auto" w:fill="FFFFFF"/>
        </w:rPr>
        <w:t xml:space="preserve"> </w:t>
      </w:r>
      <w:r w:rsidRPr="004D1383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 [] , 305-320 , DOI: </w:t>
      </w:r>
      <w:hyperlink r:id="rId14" w:tgtFrame="_blank" w:history="1">
        <w:r w:rsidRPr="004D1383">
          <w:rPr>
            <w:rStyle w:val="Hyperlink"/>
            <w:rFonts w:ascii="Times New Roman" w:hAnsi="Times New Roman" w:cs="Times New Roman"/>
            <w:color w:val="007BFF"/>
            <w:sz w:val="22"/>
            <w:szCs w:val="22"/>
            <w:shd w:val="clear" w:color="auto" w:fill="FFFFFF"/>
          </w:rPr>
          <w:t>10.1007/978-3-030-70119-2_16</w:t>
        </w:r>
      </w:hyperlink>
      <w:r w:rsidRPr="004D1383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 </w:t>
      </w:r>
    </w:p>
    <w:p w14:paraId="3362A3DD" w14:textId="0BDCB1C8" w:rsidR="00376AC3" w:rsidRPr="00376AC3" w:rsidRDefault="008A7073" w:rsidP="00376AC3">
      <w:pPr>
        <w:widowControl/>
        <w:shd w:val="clear" w:color="auto" w:fill="FFFFFF"/>
        <w:rPr>
          <w:rFonts w:ascii="Arial" w:eastAsia="Times New Roman" w:hAnsi="Arial" w:cs="Arial"/>
          <w:snapToGrid/>
          <w:color w:val="222222"/>
          <w:sz w:val="22"/>
          <w:szCs w:val="22"/>
        </w:rPr>
      </w:pPr>
      <w:r w:rsidRPr="004D1383">
        <w:rPr>
          <w:rFonts w:ascii="Arial" w:eastAsia="Times New Roman" w:hAnsi="Arial" w:cs="Arial"/>
          <w:snapToGrid/>
          <w:color w:val="222222"/>
          <w:sz w:val="22"/>
          <w:szCs w:val="22"/>
        </w:rPr>
        <w:t>J</w:t>
      </w:r>
      <w:r w:rsidR="001878DF" w:rsidRPr="004D1383">
        <w:rPr>
          <w:rFonts w:ascii="Arial" w:eastAsia="Times New Roman" w:hAnsi="Arial" w:cs="Arial"/>
          <w:snapToGrid/>
          <w:color w:val="222222"/>
          <w:sz w:val="22"/>
          <w:szCs w:val="22"/>
        </w:rPr>
        <w:t xml:space="preserve">. </w:t>
      </w:r>
      <w:r w:rsidRPr="004D1383">
        <w:rPr>
          <w:rFonts w:ascii="Arial" w:eastAsia="Times New Roman" w:hAnsi="Arial" w:cs="Arial"/>
          <w:snapToGrid/>
          <w:color w:val="222222"/>
          <w:sz w:val="22"/>
          <w:szCs w:val="22"/>
        </w:rPr>
        <w:t>L. Angel et al. (Eds): Understanding the Context of Cognitive Aging, 978-3-030-70118-5, 497035 (Cha</w:t>
      </w:r>
      <w:bookmarkEnd w:id="4"/>
    </w:p>
    <w:p w14:paraId="1E5E4BDF" w14:textId="77777777" w:rsidR="003C20B9" w:rsidRDefault="003C20B9">
      <w:pPr>
        <w:rPr>
          <w:rFonts w:ascii="Times New Roman" w:eastAsia="Times New Roman" w:hAnsi="Times New Roman" w:cs="Times New Roman"/>
          <w:b/>
        </w:rPr>
      </w:pPr>
    </w:p>
    <w:p w14:paraId="22917AB6" w14:textId="77777777" w:rsidR="003C20B9" w:rsidRDefault="008A7073">
      <w:pPr>
        <w:rPr>
          <w:rFonts w:ascii="Times New Roman" w:eastAsia="Times New Roman" w:hAnsi="Times New Roman" w:cs="Times New Roman"/>
          <w:color w:val="222222"/>
          <w:highlight w:val="white"/>
        </w:rPr>
      </w:pPr>
      <w:bookmarkStart w:id="5" w:name="_heading=h.1fob9te" w:colFirst="0" w:colLast="0"/>
      <w:bookmarkEnd w:id="5"/>
      <w:r>
        <w:rPr>
          <w:rFonts w:ascii="Arial" w:eastAsia="Arial" w:hAnsi="Arial" w:cs="Arial"/>
          <w:color w:val="222222"/>
          <w:highlight w:val="white"/>
        </w:rPr>
        <w:t>​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Webster, N.J., Francis, J., &amp; Antonucci, T.C. (2020). Smart living for older people and the aging consumer. </w:t>
      </w:r>
    </w:p>
    <w:p w14:paraId="421D63A5" w14:textId="77777777" w:rsidR="003C20B9" w:rsidRDefault="008A70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In A.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Drolet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&amp; C. Yoon (Eds.),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The Aging Consumer: Perspectives from Psychology and Marketing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2nd Edition. Taylor and Francis.</w:t>
      </w:r>
      <w:r>
        <w:rPr>
          <w:rFonts w:ascii="Helvetica Neue" w:eastAsia="Helvetica Neue" w:hAnsi="Helvetica Neue" w:cs="Helvetica Neue"/>
          <w:color w:val="212529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highlight w:val="white"/>
        </w:rPr>
        <w:t>ISBN 9780367360931</w:t>
      </w:r>
    </w:p>
    <w:p w14:paraId="7C848E60" w14:textId="77777777" w:rsidR="003C20B9" w:rsidRDefault="003C20B9">
      <w:pPr>
        <w:rPr>
          <w:rFonts w:ascii="Times New Roman" w:eastAsia="Times New Roman" w:hAnsi="Times New Roman" w:cs="Times New Roman"/>
          <w:b/>
        </w:rPr>
      </w:pPr>
    </w:p>
    <w:p w14:paraId="34154979" w14:textId="77777777" w:rsidR="003C20B9" w:rsidRDefault="008A7073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​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Antonucci, T.C., &amp; Webster, N.J. (2019). Involvement with Life and Social Networks: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Pathway for Successful Aging. In R. Fernandez-Ballesteros, J.M.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Robine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&amp; A.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Benetos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Cambridge Handbook of Successful Aging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(pp. 475-491). Cambridge: Cambridge University Press.</w:t>
      </w:r>
    </w:p>
    <w:p w14:paraId="2FB07C14" w14:textId="77777777" w:rsidR="003C20B9" w:rsidRDefault="003C20B9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2094CBEE" w14:textId="77777777" w:rsidR="003C20B9" w:rsidRDefault="008A7073">
      <w:pPr>
        <w:widowControl/>
        <w:shd w:val="clear" w:color="auto" w:fill="FFFFFF"/>
        <w:spacing w:after="160"/>
        <w:rPr>
          <w:rFonts w:ascii="Times New Roman" w:eastAsia="Times New Roman" w:hAnsi="Times New Roman" w:cs="Times New Roman"/>
          <w:color w:val="222222"/>
        </w:rPr>
      </w:pPr>
      <w:r>
        <w:rPr>
          <w:rFonts w:ascii="Arial" w:eastAsia="Arial" w:hAnsi="Arial" w:cs="Arial"/>
          <w:color w:val="222222"/>
        </w:rPr>
        <w:t>​</w:t>
      </w:r>
      <w:r>
        <w:rPr>
          <w:rFonts w:ascii="Times New Roman" w:eastAsia="Times New Roman" w:hAnsi="Times New Roman" w:cs="Times New Roman"/>
          <w:color w:val="222222"/>
        </w:rPr>
        <w:t xml:space="preserve">Antonucci, T.C., Webster, N.J., Wan, W. (2018). Age Irrelevant Society. In M.H. Borstein (Ed.), </w:t>
      </w:r>
      <w:r>
        <w:rPr>
          <w:rFonts w:ascii="Times New Roman" w:eastAsia="Times New Roman" w:hAnsi="Times New Roman" w:cs="Times New Roman"/>
          <w:i/>
          <w:color w:val="222222"/>
        </w:rPr>
        <w:t>SAGE Encyclopedia of Lifespan Human Development</w:t>
      </w:r>
      <w:r>
        <w:rPr>
          <w:rFonts w:ascii="Times New Roman" w:eastAsia="Times New Roman" w:hAnsi="Times New Roman" w:cs="Times New Roman"/>
          <w:color w:val="222222"/>
        </w:rPr>
        <w:t xml:space="preserve"> (pp. 75-78). Los Angeles: SAGE reference.</w:t>
      </w:r>
    </w:p>
    <w:p w14:paraId="076039F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Manalel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A. (2017). Social Relations and Social Support: Understanding Group and Individual Differences. In J. M. Wilmoth &amp; M. D. Silverstein (Eds.), </w:t>
      </w:r>
      <w:r>
        <w:rPr>
          <w:rFonts w:ascii="Times New Roman" w:eastAsia="Times New Roman" w:hAnsi="Times New Roman" w:cs="Times New Roman"/>
          <w:i/>
          <w:color w:val="222222"/>
        </w:rPr>
        <w:t>Later-Life Social Support and Service Provision in Diverse and Vulnerable Populations: Understanding Networks of Care</w:t>
      </w:r>
      <w:r>
        <w:rPr>
          <w:rFonts w:ascii="Times New Roman" w:eastAsia="Times New Roman" w:hAnsi="Times New Roman" w:cs="Times New Roman"/>
          <w:color w:val="222222"/>
        </w:rPr>
        <w:t xml:space="preserve"> (pp. 8–26). New York, NY: Routledge.</w:t>
      </w:r>
    </w:p>
    <w:p w14:paraId="119B62D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12A890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Webster, N. J.,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Wan, W. H., &amp; Antonucci, T. C. (2017). Environmental context and social relationships: A relational perspective on health disparities. In A. S. Dick &amp; U. Muller (Eds.), </w:t>
      </w:r>
      <w:r>
        <w:rPr>
          <w:rFonts w:ascii="Times New Roman" w:eastAsia="Times New Roman" w:hAnsi="Times New Roman" w:cs="Times New Roman"/>
          <w:i/>
          <w:color w:val="222222"/>
        </w:rPr>
        <w:t>Advancing Developmental Science: Philosophy, Theory, and Method</w:t>
      </w:r>
      <w:r>
        <w:rPr>
          <w:rFonts w:ascii="Times New Roman" w:eastAsia="Times New Roman" w:hAnsi="Times New Roman" w:cs="Times New Roman"/>
          <w:color w:val="222222"/>
        </w:rPr>
        <w:t xml:space="preserve"> (pp. 210-221). New York, NY: Psychology Press.</w:t>
      </w:r>
    </w:p>
    <w:p w14:paraId="27D68AC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C96126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Berkman, L. F.,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Börsch-Supan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A., Carstensen, L. L., Fried, L. F., Furstenberg, F. F.,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Zissimopoulos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(2016). Society and the individual at the dawn of the 21st Century. In K. W.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Schaie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S. Willis (Eds.), </w:t>
      </w:r>
      <w:r>
        <w:rPr>
          <w:rFonts w:ascii="Times New Roman" w:eastAsia="Times New Roman" w:hAnsi="Times New Roman" w:cs="Times New Roman"/>
          <w:i/>
          <w:color w:val="222222"/>
        </w:rPr>
        <w:t>Handbook of the Psychology of Aging, Eighth Edition</w:t>
      </w:r>
      <w:r>
        <w:rPr>
          <w:rFonts w:ascii="Times New Roman" w:eastAsia="Times New Roman" w:hAnsi="Times New Roman" w:cs="Times New Roman"/>
          <w:color w:val="222222"/>
        </w:rPr>
        <w:t xml:space="preserve"> (pp. 41–62). London, UK: Elsevier.</w:t>
      </w:r>
    </w:p>
    <w:p w14:paraId="544E23F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4C7578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Fulmer, T., Strasser, S., &amp; Antonucci, T. C. (2015). Aging from a psychological perspective. In P. Holm-Pedersen, A. Walls, &amp; J. Ship (Eds.), </w:t>
      </w:r>
      <w:r>
        <w:rPr>
          <w:rFonts w:ascii="Times New Roman" w:eastAsia="Times New Roman" w:hAnsi="Times New Roman" w:cs="Times New Roman"/>
          <w:i/>
          <w:color w:val="222222"/>
        </w:rPr>
        <w:t>Textbook of Geriatric Dentistry</w:t>
      </w:r>
      <w:r>
        <w:rPr>
          <w:rFonts w:ascii="Times New Roman" w:eastAsia="Times New Roman" w:hAnsi="Times New Roman" w:cs="Times New Roman"/>
          <w:color w:val="222222"/>
        </w:rPr>
        <w:t xml:space="preserve"> (pp. 39–45). Hoboken, NJ: Wiley.</w:t>
      </w:r>
    </w:p>
    <w:p w14:paraId="7E75E63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C0D450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Park, S. (2014). Social Capital and Gender Critical Influences on Living Arrangements and Care-Giving in Old Age. In N. A.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Pachana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K. Laidlaw (Eds.), </w:t>
      </w:r>
      <w:r>
        <w:rPr>
          <w:rFonts w:ascii="Times New Roman" w:eastAsia="Times New Roman" w:hAnsi="Times New Roman" w:cs="Times New Roman"/>
          <w:i/>
          <w:color w:val="222222"/>
        </w:rPr>
        <w:t xml:space="preserve">The Oxford Handbook of Clinical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Geropsychology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(pp. 104-124). Oxford, UK: Oxford University Press.</w:t>
      </w:r>
    </w:p>
    <w:p w14:paraId="741D621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64A3DE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Webster, N. J., Antonucci, T. C., Yoon, C., McCullough, W. R., Fin, D. N., &amp; Hartsell, D. L. (2014). Older Adults as Consumers: An Examination of Differences by Birth Cohort. In S. D. Preston, M. L.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Kringelbach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B. Knutson, &amp; P. C. Whybrow (Eds.), </w:t>
      </w:r>
      <w:r>
        <w:rPr>
          <w:rFonts w:ascii="Times New Roman" w:eastAsia="Times New Roman" w:hAnsi="Times New Roman" w:cs="Times New Roman"/>
          <w:i/>
          <w:color w:val="222222"/>
        </w:rPr>
        <w:t>The Interdisciplinary Science of Consumption</w:t>
      </w:r>
      <w:r>
        <w:rPr>
          <w:rFonts w:ascii="Times New Roman" w:eastAsia="Times New Roman" w:hAnsi="Times New Roman" w:cs="Times New Roman"/>
          <w:color w:val="222222"/>
        </w:rPr>
        <w:t xml:space="preserve"> (pp. 281–296). Cambridge, MA: MIT Press.</w:t>
      </w:r>
    </w:p>
    <w:p w14:paraId="09352CC6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8034C5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Antonucci, T. C. (2014). Using Convoys of Social Relations to Understand Culture and Forgiveness from an Arab American Perspective. In S. C. Nassar-McMillan, K. J.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&amp; J. Hakim-Larson (Eds.), </w:t>
      </w:r>
      <w:r>
        <w:rPr>
          <w:rFonts w:ascii="Times New Roman" w:eastAsia="Times New Roman" w:hAnsi="Times New Roman" w:cs="Times New Roman"/>
          <w:i/>
          <w:color w:val="222222"/>
        </w:rPr>
        <w:t>Biopsychosocial Perspectives on Arab Americans</w:t>
      </w:r>
      <w:r>
        <w:rPr>
          <w:rFonts w:ascii="Times New Roman" w:eastAsia="Times New Roman" w:hAnsi="Times New Roman" w:cs="Times New Roman"/>
          <w:color w:val="222222"/>
        </w:rPr>
        <w:t xml:space="preserve"> (pp. 127–146). New York, NY: Springer.</w:t>
      </w:r>
    </w:p>
    <w:p w14:paraId="1194B07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041F583" w14:textId="77777777" w:rsidR="003C20B9" w:rsidRDefault="008A707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60"/>
          <w:szCs w:val="60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K. J. (2013) Social relationships and aging. In</w:t>
      </w:r>
    </w:p>
    <w:p w14:paraId="4D744BE0" w14:textId="77777777" w:rsidR="003C20B9" w:rsidRDefault="008A707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60"/>
          <w:szCs w:val="60"/>
        </w:rPr>
      </w:pPr>
      <w:r>
        <w:rPr>
          <w:rFonts w:ascii="Times New Roman" w:eastAsia="Times New Roman" w:hAnsi="Times New Roman" w:cs="Times New Roman"/>
          <w:i/>
          <w:color w:val="222222"/>
        </w:rPr>
        <w:t>Handbook of Psychology, Volume 6:  Developmental Psychology</w:t>
      </w:r>
      <w:r>
        <w:rPr>
          <w:rFonts w:ascii="Times New Roman" w:eastAsia="Times New Roman" w:hAnsi="Times New Roman" w:cs="Times New Roman"/>
          <w:color w:val="222222"/>
        </w:rPr>
        <w:t>, edited by Richard M.</w:t>
      </w:r>
    </w:p>
    <w:p w14:paraId="018FAD71" w14:textId="77777777" w:rsidR="003C20B9" w:rsidRDefault="008A707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60"/>
          <w:szCs w:val="60"/>
        </w:rPr>
      </w:pPr>
      <w:r>
        <w:rPr>
          <w:rFonts w:ascii="Times New Roman" w:eastAsia="Times New Roman" w:hAnsi="Times New Roman" w:cs="Times New Roman"/>
          <w:color w:val="222222"/>
        </w:rPr>
        <w:t xml:space="preserve"> Lerner, M. Ann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Easterbrooks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Jayanthi Mistry (pp. 495-514). Hoboken, NJ:  John Wiley</w:t>
      </w:r>
    </w:p>
    <w:p w14:paraId="7FFD6C16" w14:textId="77777777" w:rsidR="003C20B9" w:rsidRDefault="008A707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60"/>
          <w:szCs w:val="60"/>
        </w:rPr>
      </w:pPr>
      <w:r>
        <w:rPr>
          <w:rFonts w:ascii="Times New Roman" w:eastAsia="Times New Roman" w:hAnsi="Times New Roman" w:cs="Times New Roman"/>
          <w:color w:val="222222"/>
        </w:rPr>
        <w:t>&amp; Sons, Inc.</w:t>
      </w:r>
    </w:p>
    <w:p w14:paraId="3828965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81D0AF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Antonucci, T. C., Wong, K. M., &amp; Trinh, S. (2012). The Role of the Family across the Lifespan. </w:t>
      </w:r>
      <w:r>
        <w:rPr>
          <w:rFonts w:ascii="Times New Roman" w:eastAsia="Times New Roman" w:hAnsi="Times New Roman" w:cs="Times New Roman"/>
          <w:i/>
          <w:color w:val="222222"/>
        </w:rPr>
        <w:t>The Wiley-Blackwell Handbook of Couples and Family Relationships</w:t>
      </w:r>
      <w:r>
        <w:rPr>
          <w:rFonts w:ascii="Times New Roman" w:eastAsia="Times New Roman" w:hAnsi="Times New Roman" w:cs="Times New Roman"/>
          <w:color w:val="222222"/>
        </w:rPr>
        <w:t xml:space="preserve"> (pp. 49–65). Hoboken, NJ: Wiley-Blackwell.</w:t>
      </w:r>
    </w:p>
    <w:p w14:paraId="5D393F8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847DE0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 (2011). Convoys of social relations: Past, present and future. </w:t>
      </w:r>
      <w:r>
        <w:rPr>
          <w:rFonts w:ascii="Times New Roman" w:eastAsia="Times New Roman" w:hAnsi="Times New Roman" w:cs="Times New Roman"/>
          <w:i/>
          <w:color w:val="222222"/>
        </w:rPr>
        <w:t>Handbook of life-span development</w:t>
      </w:r>
      <w:r>
        <w:rPr>
          <w:rFonts w:ascii="Times New Roman" w:eastAsia="Times New Roman" w:hAnsi="Times New Roman" w:cs="Times New Roman"/>
          <w:color w:val="222222"/>
        </w:rPr>
        <w:t>, 2(1), (pp. 161-182). New York, NY: Springer.</w:t>
      </w:r>
    </w:p>
    <w:p w14:paraId="781EDD7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323B79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Blieszner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R., &amp; Denmark, F. L. (2010). Psychological perspectives on older women. </w:t>
      </w:r>
      <w:r>
        <w:rPr>
          <w:rFonts w:ascii="Times New Roman" w:eastAsia="Times New Roman" w:hAnsi="Times New Roman" w:cs="Times New Roman"/>
          <w:i/>
          <w:color w:val="222222"/>
        </w:rPr>
        <w:t>Handbook of diversity in feminist psychology</w:t>
      </w:r>
      <w:r>
        <w:rPr>
          <w:rFonts w:ascii="Times New Roman" w:eastAsia="Times New Roman" w:hAnsi="Times New Roman" w:cs="Times New Roman"/>
          <w:color w:val="222222"/>
        </w:rPr>
        <w:t>, 233-257. New York, NY: Springer.</w:t>
      </w:r>
    </w:p>
    <w:p w14:paraId="1C46D1B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3E8BD6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Fiori, K. L.,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Jackey, L. (2010). Convoys of social relations: Integrating life-span and life-course perspectives. In R. M. Lerner, M. E. Lamb, &amp; A. M. Freund (Eds.), </w:t>
      </w:r>
      <w:r>
        <w:rPr>
          <w:rFonts w:ascii="Times New Roman" w:eastAsia="Times New Roman" w:hAnsi="Times New Roman" w:cs="Times New Roman"/>
          <w:i/>
          <w:color w:val="222222"/>
        </w:rPr>
        <w:t>Handbook of life-span development</w:t>
      </w:r>
      <w:r>
        <w:rPr>
          <w:rFonts w:ascii="Times New Roman" w:eastAsia="Times New Roman" w:hAnsi="Times New Roman" w:cs="Times New Roman"/>
          <w:color w:val="222222"/>
        </w:rPr>
        <w:t xml:space="preserve">. (Vol.2), (pp. 434-473). Hoboken, NJ: Wiley. </w:t>
      </w:r>
    </w:p>
    <w:p w14:paraId="72B7541C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E22B6B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Fuller-Iglesias, H., Smith, J., &amp; Antonucci, T. C. (2010). Theoretical perspectives on life span and life course development. In T. C. Antonucci &amp; J. S. Jackson (Eds.), </w:t>
      </w:r>
      <w:r>
        <w:rPr>
          <w:rFonts w:ascii="Times New Roman" w:eastAsia="Times New Roman" w:hAnsi="Times New Roman" w:cs="Times New Roman"/>
          <w:i/>
          <w:color w:val="222222"/>
        </w:rPr>
        <w:t>Annual review of gerontology and geriatrics: Life-course perspectives on late life health inequalities</w:t>
      </w:r>
      <w:r>
        <w:rPr>
          <w:rFonts w:ascii="Times New Roman" w:eastAsia="Times New Roman" w:hAnsi="Times New Roman" w:cs="Times New Roman"/>
          <w:color w:val="222222"/>
        </w:rPr>
        <w:t xml:space="preserve"> (Vol. 29, 3-26). New York, NY: Springer.</w:t>
      </w:r>
    </w:p>
    <w:p w14:paraId="14C9B1E7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8BAAFC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S., &amp; Akiyama, H. (2009). Convoys of social relations: An interdisciplinary approach. In V. Bengtson, M., Silverstein, N. Putney, &amp; D.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Gans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Handbook of Theories of Aging</w:t>
      </w:r>
      <w:r>
        <w:rPr>
          <w:rFonts w:ascii="Times New Roman" w:eastAsia="Times New Roman" w:hAnsi="Times New Roman" w:cs="Times New Roman"/>
          <w:color w:val="222222"/>
        </w:rPr>
        <w:t xml:space="preserve"> (pp. 247-260). New York, NY: Springer.</w:t>
      </w:r>
    </w:p>
    <w:p w14:paraId="4CF63C5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D7671D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Antonucci, T. C., Brown, E. E.,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Daatland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S. O., &amp; Sellars, B. (2008). Race and ethnic influences on normative beliefs and attitudes: Toward provision of family care. In A. Booth, A. C. Coulter, S. Bianchi, &amp; J. A. Seltzer (Eds.), </w:t>
      </w:r>
      <w:r>
        <w:rPr>
          <w:rFonts w:ascii="Times New Roman" w:eastAsia="Times New Roman" w:hAnsi="Times New Roman" w:cs="Times New Roman"/>
          <w:i/>
          <w:color w:val="222222"/>
        </w:rPr>
        <w:t>Meeting the Needs of Children with Disabilities</w:t>
      </w:r>
      <w:r>
        <w:rPr>
          <w:rFonts w:ascii="Times New Roman" w:eastAsia="Times New Roman" w:hAnsi="Times New Roman" w:cs="Times New Roman"/>
          <w:color w:val="222222"/>
        </w:rPr>
        <w:t xml:space="preserve"> (pp. 317-331). Washington DC: Urban Institute.</w:t>
      </w:r>
    </w:p>
    <w:p w14:paraId="63F8EA9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F4D6FC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Akiyama, H., &amp; Antonucci, T. C. (2007). Cohort differences in social relations among the elderly. In H. W. Wahl, C.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Tesch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-Romer, &amp; A. Hoff (Eds.), </w:t>
      </w:r>
      <w:r>
        <w:rPr>
          <w:rFonts w:ascii="Times New Roman" w:eastAsia="Times New Roman" w:hAnsi="Times New Roman" w:cs="Times New Roman"/>
          <w:i/>
          <w:color w:val="222222"/>
        </w:rPr>
        <w:t>New dynamics in old age: Individual, environmental, and societal perspectives</w:t>
      </w:r>
      <w:r>
        <w:rPr>
          <w:rFonts w:ascii="Times New Roman" w:eastAsia="Times New Roman" w:hAnsi="Times New Roman" w:cs="Times New Roman"/>
          <w:color w:val="222222"/>
        </w:rPr>
        <w:t xml:space="preserve"> (pp. 43-64). London, UK: Routledge.</w:t>
      </w:r>
    </w:p>
    <w:p w14:paraId="38C566C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805B3F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 (2007). Social Resources. In H.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Mollenkopf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A. Walker (Eds.), </w:t>
      </w:r>
      <w:r>
        <w:rPr>
          <w:rFonts w:ascii="Times New Roman" w:eastAsia="Times New Roman" w:hAnsi="Times New Roman" w:cs="Times New Roman"/>
          <w:i/>
          <w:color w:val="222222"/>
        </w:rPr>
        <w:t>Quality of life in old age: International and multi-disciplinary perspectives</w:t>
      </w:r>
      <w:r>
        <w:rPr>
          <w:rFonts w:ascii="Times New Roman" w:eastAsia="Times New Roman" w:hAnsi="Times New Roman" w:cs="Times New Roman"/>
          <w:color w:val="222222"/>
        </w:rPr>
        <w:t xml:space="preserve"> (pp. 49-64). New York, NY: Springer.</w:t>
      </w:r>
    </w:p>
    <w:p w14:paraId="5DD50CD9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15ADB0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S. (2006). Social Relations in the Third Age: Assessing Strengths and Challenges Using the Convoy Model. In K. W.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Schaie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(Series Ed.) &amp; J. B. James &amp; P. Wink (Vol. Eds.), </w:t>
      </w:r>
      <w:r>
        <w:rPr>
          <w:rFonts w:ascii="Times New Roman" w:eastAsia="Times New Roman" w:hAnsi="Times New Roman" w:cs="Times New Roman"/>
          <w:i/>
          <w:color w:val="222222"/>
        </w:rPr>
        <w:t>Annual Review of Gerontology &amp; Geriatrics</w:t>
      </w:r>
      <w:r>
        <w:rPr>
          <w:rFonts w:ascii="Times New Roman" w:eastAsia="Times New Roman" w:hAnsi="Times New Roman" w:cs="Times New Roman"/>
          <w:color w:val="222222"/>
        </w:rPr>
        <w:t>, 26, (pp. 193–210). New York, NY: Springer.</w:t>
      </w:r>
    </w:p>
    <w:p w14:paraId="2591F24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B08CAA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Brown, E., &amp; Antonucci, T. C. (2005). Ethnic diversity in aging, multi-cultural societies. In M. Johnson, V. L. Bengtson, P. Coleman, &amp; T. Kirkwood (Eds.), </w:t>
      </w:r>
      <w:r>
        <w:rPr>
          <w:rFonts w:ascii="Times New Roman" w:eastAsia="Times New Roman" w:hAnsi="Times New Roman" w:cs="Times New Roman"/>
          <w:i/>
          <w:color w:val="222222"/>
        </w:rPr>
        <w:t>The Cambridge handbook of age and ageing</w:t>
      </w:r>
      <w:r>
        <w:rPr>
          <w:rFonts w:ascii="Times New Roman" w:eastAsia="Times New Roman" w:hAnsi="Times New Roman" w:cs="Times New Roman"/>
          <w:color w:val="222222"/>
        </w:rPr>
        <w:t xml:space="preserve"> (pp. 476-481). Cambridge, UK: Cambridge University Press.</w:t>
      </w:r>
    </w:p>
    <w:p w14:paraId="4B54988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76D588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Akiyama, H.,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(2004). Intergenerational exchange in the United States and Japan. In M. Silverstein,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Giarrusso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V. L. Bengtson (Eds.) </w:t>
      </w:r>
      <w:r>
        <w:rPr>
          <w:rFonts w:ascii="Times New Roman" w:eastAsia="Times New Roman" w:hAnsi="Times New Roman" w:cs="Times New Roman"/>
          <w:i/>
          <w:color w:val="222222"/>
        </w:rPr>
        <w:t>Annual Review of Gerontology &amp; Geriatrics, 24</w:t>
      </w:r>
      <w:r>
        <w:rPr>
          <w:rFonts w:ascii="Times New Roman" w:eastAsia="Times New Roman" w:hAnsi="Times New Roman" w:cs="Times New Roman"/>
          <w:color w:val="222222"/>
        </w:rPr>
        <w:t xml:space="preserve"> (1), (224-248). New York, NY: Springer.</w:t>
      </w:r>
    </w:p>
    <w:p w14:paraId="08E9FDD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3BB45C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Langfahl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E. S., &amp; Akiyama, H. (2004). Relationships as outcomes and contexts. In F. R. Lang &amp; K. L.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Growing together: Personal relationships across the lifespan</w:t>
      </w:r>
      <w:r>
        <w:rPr>
          <w:rFonts w:ascii="Times New Roman" w:eastAsia="Times New Roman" w:hAnsi="Times New Roman" w:cs="Times New Roman"/>
          <w:color w:val="222222"/>
        </w:rPr>
        <w:t xml:space="preserve"> (pp. 24-44). Cambridge, UK: Cambridge University Press.</w:t>
      </w:r>
    </w:p>
    <w:p w14:paraId="1270604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C2B134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Jackson, J. S., Antonucci, T. C., &amp; Brown, E. (2003). A cultural lens on biopsychosocial models of aging. In P. T. Costa &amp; I. C. Siegler (Eds.), </w:t>
      </w:r>
      <w:r>
        <w:rPr>
          <w:rFonts w:ascii="Times New Roman" w:eastAsia="Times New Roman" w:hAnsi="Times New Roman" w:cs="Times New Roman"/>
          <w:i/>
          <w:color w:val="222222"/>
        </w:rPr>
        <w:t>Recent advances in psychology and aging, 15</w:t>
      </w:r>
      <w:r>
        <w:rPr>
          <w:rFonts w:ascii="Times New Roman" w:eastAsia="Times New Roman" w:hAnsi="Times New Roman" w:cs="Times New Roman"/>
          <w:color w:val="222222"/>
        </w:rPr>
        <w:t xml:space="preserve"> (pp. 221-241). Amsterdam, NL: Elsevier.</w:t>
      </w:r>
    </w:p>
    <w:p w14:paraId="1B8EA80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AD1523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Antonucci, T. C., &amp; Brown, E. (2003). Ethnic and Cultural Differences in Intergenerational Social Support. In V. L. Bengtson &amp; A. Lowenstein (Eds.), </w:t>
      </w:r>
      <w:r>
        <w:rPr>
          <w:rFonts w:ascii="Times New Roman" w:eastAsia="Times New Roman" w:hAnsi="Times New Roman" w:cs="Times New Roman"/>
          <w:i/>
          <w:color w:val="222222"/>
        </w:rPr>
        <w:t>Global Aging and Challenges to Families</w:t>
      </w:r>
      <w:r>
        <w:rPr>
          <w:rFonts w:ascii="Times New Roman" w:eastAsia="Times New Roman" w:hAnsi="Times New Roman" w:cs="Times New Roman"/>
          <w:color w:val="222222"/>
        </w:rPr>
        <w:t xml:space="preserve"> (pp. 355–370). Hawthorne, NY; United States: Aldine de Gruyter.</w:t>
      </w:r>
    </w:p>
    <w:p w14:paraId="5B4ACB0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F5B082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Akiyama, H., &amp; Antonucci, T. (2002). Gender differences in depressive symptoms: Insights from a life span perspective on life stages and social networks. In J. A. Levy &amp; B. A.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Pescosolido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(Eds.). </w:t>
      </w:r>
      <w:r>
        <w:rPr>
          <w:rFonts w:ascii="Times New Roman" w:eastAsia="Times New Roman" w:hAnsi="Times New Roman" w:cs="Times New Roman"/>
          <w:i/>
          <w:color w:val="222222"/>
        </w:rPr>
        <w:t>Social networks and health</w:t>
      </w:r>
      <w:r>
        <w:rPr>
          <w:rFonts w:ascii="Times New Roman" w:eastAsia="Times New Roman" w:hAnsi="Times New Roman" w:cs="Times New Roman"/>
          <w:color w:val="222222"/>
        </w:rPr>
        <w:t xml:space="preserve"> (pp. 343-358). Bingley, UK: Emerald Group.</w:t>
      </w:r>
    </w:p>
    <w:p w14:paraId="4255C199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EF0F23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Jackson, J. S. (2002). Environmental factors, life events and coping abilities. </w:t>
      </w:r>
      <w:r>
        <w:rPr>
          <w:rFonts w:ascii="Times New Roman" w:eastAsia="Times New Roman" w:hAnsi="Times New Roman" w:cs="Times New Roman"/>
          <w:i/>
          <w:color w:val="222222"/>
        </w:rPr>
        <w:t>Principles and Practice of Geriatric Psychiatry</w:t>
      </w:r>
      <w:r>
        <w:rPr>
          <w:rFonts w:ascii="Times New Roman" w:eastAsia="Times New Roman" w:hAnsi="Times New Roman" w:cs="Times New Roman"/>
          <w:color w:val="222222"/>
        </w:rPr>
        <w:t xml:space="preserve"> (pp. 379-380). Hoboken, NJ: Wiley.</w:t>
      </w:r>
    </w:p>
    <w:p w14:paraId="2C88BD1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4CBBDB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Jackson, J. S. (2002). Environmental factors, live events and coping abilities. In J. Copeland &amp; M.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Abou-Seleh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Principles and practice of geriatric psychiatry</w:t>
      </w:r>
      <w:r>
        <w:rPr>
          <w:rFonts w:ascii="Times New Roman" w:eastAsia="Times New Roman" w:hAnsi="Times New Roman" w:cs="Times New Roman"/>
          <w:color w:val="222222"/>
        </w:rPr>
        <w:t xml:space="preserve"> (2nd ed., pp. 379-380). Hoboken, NJ: Wiley.</w:t>
      </w:r>
    </w:p>
    <w:p w14:paraId="673976C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28DDE8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(2001). Social relations: An examination of social networks, social support, and sense of control. In J. E.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Birren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K. W.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Schaie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Handbook of the psychology of aging</w:t>
      </w:r>
      <w:r>
        <w:rPr>
          <w:rFonts w:ascii="Times New Roman" w:eastAsia="Times New Roman" w:hAnsi="Times New Roman" w:cs="Times New Roman"/>
          <w:color w:val="222222"/>
        </w:rPr>
        <w:t xml:space="preserve"> (5th ed., pp. 427–453). San Diego, CA: Academic Press.</w:t>
      </w:r>
    </w:p>
    <w:p w14:paraId="379F742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B38E1F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Akiyama, H.,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Merline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A. C. (2001). Dynamics of social relationships in midlife. In M. E. Lachman (Ed.), </w:t>
      </w:r>
      <w:r>
        <w:rPr>
          <w:rFonts w:ascii="Times New Roman" w:eastAsia="Times New Roman" w:hAnsi="Times New Roman" w:cs="Times New Roman"/>
          <w:i/>
          <w:color w:val="222222"/>
        </w:rPr>
        <w:t>Handbook of midlife development</w:t>
      </w:r>
      <w:r>
        <w:rPr>
          <w:rFonts w:ascii="Times New Roman" w:eastAsia="Times New Roman" w:hAnsi="Times New Roman" w:cs="Times New Roman"/>
          <w:color w:val="222222"/>
        </w:rPr>
        <w:t>. (pp. 571–598). Hoboken, NJ: Wiley.</w:t>
      </w:r>
    </w:p>
    <w:p w14:paraId="50410DE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AC0379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Akiyama, H., Antonucci, T. C., &amp; Campbell, R. (1997). Exchange and reciprocity among two generations of Japanese and American women. In J.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Sokolovsky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The cultural context of aging: Worldwide perspectives</w:t>
      </w:r>
      <w:r>
        <w:rPr>
          <w:rFonts w:ascii="Times New Roman" w:eastAsia="Times New Roman" w:hAnsi="Times New Roman" w:cs="Times New Roman"/>
          <w:color w:val="222222"/>
        </w:rPr>
        <w:t xml:space="preserve"> (2nd ed., pp. 127-138).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Westfort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CT: Greenwood Press.</w:t>
      </w:r>
    </w:p>
    <w:p w14:paraId="6B220E79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49217A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Akiyama, H. (1997). Concern with others at midlife: Care, comfort, or compromise. In M.E. Lachman, &amp; J.B. James (Eds.). </w:t>
      </w:r>
      <w:r>
        <w:rPr>
          <w:rFonts w:ascii="Times New Roman" w:eastAsia="Times New Roman" w:hAnsi="Times New Roman" w:cs="Times New Roman"/>
          <w:i/>
          <w:color w:val="222222"/>
        </w:rPr>
        <w:t>Multiple paths of midlife development</w:t>
      </w:r>
      <w:r>
        <w:rPr>
          <w:rFonts w:ascii="Times New Roman" w:eastAsia="Times New Roman" w:hAnsi="Times New Roman" w:cs="Times New Roman"/>
          <w:color w:val="222222"/>
        </w:rPr>
        <w:t xml:space="preserve"> (pp. 147-169). Chicago, IL: University of Chicago Press.</w:t>
      </w:r>
    </w:p>
    <w:p w14:paraId="43A1C6C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053456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Akiyama, H. (1997). Social support and the maintenance of competence. In S. L. Willis, K. W.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Schaie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&amp; M. D. Hayward (Eds.), </w:t>
      </w:r>
      <w:r>
        <w:rPr>
          <w:rFonts w:ascii="Times New Roman" w:eastAsia="Times New Roman" w:hAnsi="Times New Roman" w:cs="Times New Roman"/>
          <w:i/>
          <w:color w:val="222222"/>
        </w:rPr>
        <w:t>Societal mechanisms for maintaining competence in old age.</w:t>
      </w:r>
      <w:r>
        <w:rPr>
          <w:rFonts w:ascii="Times New Roman" w:eastAsia="Times New Roman" w:hAnsi="Times New Roman" w:cs="Times New Roman"/>
          <w:color w:val="222222"/>
        </w:rPr>
        <w:t xml:space="preserve"> (pp. 182–231). New York, NY: Springer.</w:t>
      </w:r>
    </w:p>
    <w:p w14:paraId="0599CE4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88BD93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Caldwell, C. H., &amp; Antonucci, T. C. (1997). Childbearing during adolescence: Mental health risks and opportunities. In J. E. Schulenberg, J.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Maggs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&amp; K.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Hurrelmann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Health risks and developmental transitions during adolescence</w:t>
      </w:r>
      <w:r>
        <w:rPr>
          <w:rFonts w:ascii="Times New Roman" w:eastAsia="Times New Roman" w:hAnsi="Times New Roman" w:cs="Times New Roman"/>
          <w:color w:val="222222"/>
        </w:rPr>
        <w:t xml:space="preserve"> (18, pp. 220-245). Cambridge; UK. Cambridge University Press.</w:t>
      </w:r>
    </w:p>
    <w:p w14:paraId="281978F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441543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Jayakody, R., &amp; Antonucci, T. C. (1996). Exchanges within Black American three-generation families: The family environment context model. In T. K.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Hareven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Aging and generational relations: Life-course and cross-cultural perspectives</w:t>
      </w:r>
      <w:r>
        <w:rPr>
          <w:rFonts w:ascii="Times New Roman" w:eastAsia="Times New Roman" w:hAnsi="Times New Roman" w:cs="Times New Roman"/>
          <w:color w:val="222222"/>
        </w:rPr>
        <w:t xml:space="preserve"> (pp. 347-376). Berlin, DE: De Gruyter.</w:t>
      </w:r>
    </w:p>
    <w:p w14:paraId="0947E72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67C30C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Akiyama, H. (1995). Convoys of social relations: Family and friendships within a life span context. In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Blieszner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V. H. Bedford (Eds.), </w:t>
      </w:r>
      <w:r>
        <w:rPr>
          <w:rFonts w:ascii="Times New Roman" w:eastAsia="Times New Roman" w:hAnsi="Times New Roman" w:cs="Times New Roman"/>
          <w:i/>
          <w:color w:val="222222"/>
        </w:rPr>
        <w:t>Handbook of aging and the family</w:t>
      </w:r>
      <w:r>
        <w:rPr>
          <w:rFonts w:ascii="Times New Roman" w:eastAsia="Times New Roman" w:hAnsi="Times New Roman" w:cs="Times New Roman"/>
          <w:color w:val="222222"/>
        </w:rPr>
        <w:t xml:space="preserve"> (pp. 355–372). Westport, CT: Greenwood Press.</w:t>
      </w:r>
    </w:p>
    <w:p w14:paraId="0567A85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4B2FDD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Antonucci, T. C., &amp; Gibson, R. C. (1995). Ethnic and Cultural Factors in Research on Aging and Mental Health: A Life-Course Perspective. In D. Padgett (Ed.), </w:t>
      </w:r>
      <w:r>
        <w:rPr>
          <w:rFonts w:ascii="Times New Roman" w:eastAsia="Times New Roman" w:hAnsi="Times New Roman" w:cs="Times New Roman"/>
          <w:i/>
          <w:color w:val="222222"/>
        </w:rPr>
        <w:t>Handbook on ethnicity, aging, and mental health</w:t>
      </w:r>
      <w:r>
        <w:rPr>
          <w:rFonts w:ascii="Times New Roman" w:eastAsia="Times New Roman" w:hAnsi="Times New Roman" w:cs="Times New Roman"/>
          <w:color w:val="222222"/>
        </w:rPr>
        <w:t xml:space="preserve"> (pp. 22-46). Westport, CT: Greenwood Press.</w:t>
      </w:r>
    </w:p>
    <w:p w14:paraId="11C0AC7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7A64EF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(1994). Attachment in adulthood and aging. In M. B. Sperling &amp; W. H. Berman (Eds.), </w:t>
      </w:r>
      <w:r>
        <w:rPr>
          <w:rFonts w:ascii="Times New Roman" w:eastAsia="Times New Roman" w:hAnsi="Times New Roman" w:cs="Times New Roman"/>
          <w:i/>
          <w:color w:val="222222"/>
        </w:rPr>
        <w:t>Attachment in adults: Clinical and developmental perspectives</w:t>
      </w:r>
      <w:r>
        <w:rPr>
          <w:rFonts w:ascii="Times New Roman" w:eastAsia="Times New Roman" w:hAnsi="Times New Roman" w:cs="Times New Roman"/>
          <w:color w:val="222222"/>
        </w:rPr>
        <w:t xml:space="preserve"> (pp. 256–272). New York, NY. Guilford Press.</w:t>
      </w:r>
    </w:p>
    <w:p w14:paraId="32312B5C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3592E08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Akiyama, H. (1994). Convoys of attachment and social relations in children, adolescents, and adults. In F.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Nestmann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K.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Hurrelmann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Social networks and social support in childhood and adolescence</w:t>
      </w:r>
      <w:r>
        <w:rPr>
          <w:rFonts w:ascii="Times New Roman" w:eastAsia="Times New Roman" w:hAnsi="Times New Roman" w:cs="Times New Roman"/>
          <w:color w:val="222222"/>
        </w:rPr>
        <w:t xml:space="preserve"> (pp. 37-52). Berlin; NY: Walter de Gruyter.</w:t>
      </w:r>
    </w:p>
    <w:p w14:paraId="2F47B8E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D8E5BF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Jackson, J. S., Gibson, R. C., &amp; Herzog, A. R. (1994). Sex differences in age and racial influences on involvement in productive activities. In M. R. Stevenson (Ed.), </w:t>
      </w:r>
      <w:r>
        <w:rPr>
          <w:rFonts w:ascii="Times New Roman" w:eastAsia="Times New Roman" w:hAnsi="Times New Roman" w:cs="Times New Roman"/>
          <w:i/>
          <w:color w:val="222222"/>
        </w:rPr>
        <w:t>Gender roles through the life span: A multidisciplinary perspective</w:t>
      </w:r>
      <w:r>
        <w:rPr>
          <w:rFonts w:ascii="Times New Roman" w:eastAsia="Times New Roman" w:hAnsi="Times New Roman" w:cs="Times New Roman"/>
          <w:color w:val="222222"/>
        </w:rPr>
        <w:t xml:space="preserve"> (259-282). Muncie, IN: Ball State University.</w:t>
      </w:r>
    </w:p>
    <w:p w14:paraId="096C482A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A1936E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Johnson, E. H. (1994). Conceptualization and methods in social support theory and research as related to cardiovascular disease. In S. A. Shumaker &amp; S. M.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Czajkowski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Social support and cardiovascular disease</w:t>
      </w:r>
      <w:r>
        <w:rPr>
          <w:rFonts w:ascii="Times New Roman" w:eastAsia="Times New Roman" w:hAnsi="Times New Roman" w:cs="Times New Roman"/>
          <w:color w:val="222222"/>
        </w:rPr>
        <w:t xml:space="preserve"> (pp. 21-39). New York, NY: Plenum Press.</w:t>
      </w:r>
    </w:p>
    <w:p w14:paraId="545CB009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2DA1AD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(1994). A Life-span view of women’s social relations. In B. F. Turner &amp; L. E. Troll (Eds.), </w:t>
      </w:r>
      <w:r>
        <w:rPr>
          <w:rFonts w:ascii="Times New Roman" w:eastAsia="Times New Roman" w:hAnsi="Times New Roman" w:cs="Times New Roman"/>
          <w:i/>
          <w:color w:val="222222"/>
        </w:rPr>
        <w:t>Women growing older</w:t>
      </w:r>
      <w:r>
        <w:rPr>
          <w:rFonts w:ascii="Times New Roman" w:eastAsia="Times New Roman" w:hAnsi="Times New Roman" w:cs="Times New Roman"/>
          <w:color w:val="222222"/>
        </w:rPr>
        <w:t xml:space="preserve"> (pp. 239–269). Thousand Oaks, CA: Sage.</w:t>
      </w:r>
    </w:p>
    <w:p w14:paraId="0445891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AA849E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&amp; Antonucci, T. C. (1994). Survey methodology in life-span human development research. In S. H. Cohen &amp; H. W. Reese (Eds.), </w:t>
      </w:r>
      <w:r>
        <w:rPr>
          <w:rFonts w:ascii="Times New Roman" w:eastAsia="Times New Roman" w:hAnsi="Times New Roman" w:cs="Times New Roman"/>
          <w:i/>
          <w:color w:val="222222"/>
        </w:rPr>
        <w:t>Life-span developmental psychology: Methodological contributions</w:t>
      </w:r>
      <w:r>
        <w:rPr>
          <w:rFonts w:ascii="Times New Roman" w:eastAsia="Times New Roman" w:hAnsi="Times New Roman" w:cs="Times New Roman"/>
          <w:color w:val="222222"/>
        </w:rPr>
        <w:t xml:space="preserve"> (65-94). Hillsdale, N.J: L. Erlbaum Associates</w:t>
      </w:r>
    </w:p>
    <w:p w14:paraId="25276BD7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460CE5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Antonucci, T. C., &amp; Gibson, R.C. (1993). Cultural and ethnic contexts of aging productively over the life course: An economic network framework. In S. A. Bass, F. G. Caro, &amp; Y. P. Chen (Eds.), </w:t>
      </w:r>
      <w:r>
        <w:rPr>
          <w:rFonts w:ascii="Times New Roman" w:eastAsia="Times New Roman" w:hAnsi="Times New Roman" w:cs="Times New Roman"/>
          <w:i/>
          <w:color w:val="222222"/>
        </w:rPr>
        <w:t>Achieving a productive aging society</w:t>
      </w:r>
      <w:r>
        <w:rPr>
          <w:rFonts w:ascii="Times New Roman" w:eastAsia="Times New Roman" w:hAnsi="Times New Roman" w:cs="Times New Roman"/>
          <w:color w:val="222222"/>
        </w:rPr>
        <w:t xml:space="preserve"> (pp. 249-268). Westport, CT: Greenwood.</w:t>
      </w:r>
    </w:p>
    <w:p w14:paraId="40D84156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34F4B6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&amp; Antonucci, T. C. (1992). Social support processes in the health and effective functioning of the elderly. In M. L.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Wykle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Kahana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&amp; J. Kowal (Eds.), </w:t>
      </w:r>
      <w:r>
        <w:rPr>
          <w:rFonts w:ascii="Times New Roman" w:eastAsia="Times New Roman" w:hAnsi="Times New Roman" w:cs="Times New Roman"/>
          <w:i/>
          <w:color w:val="222222"/>
        </w:rPr>
        <w:t>Stress and health among the elderly</w:t>
      </w:r>
      <w:r>
        <w:rPr>
          <w:rFonts w:ascii="Times New Roman" w:eastAsia="Times New Roman" w:hAnsi="Times New Roman" w:cs="Times New Roman"/>
          <w:color w:val="222222"/>
        </w:rPr>
        <w:t xml:space="preserve"> (pp. 72-95). New York, NY: Springer.</w:t>
      </w:r>
    </w:p>
    <w:p w14:paraId="540C42A6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565B5C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(1991). Attachment, social support, and coping with negative life events in mature adulthood. In E. M. Cummings, A. L. Greene, &amp; K. H.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Karraker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Life-span developmental psychology: Perspectives on stress and coping</w:t>
      </w:r>
      <w:r>
        <w:rPr>
          <w:rFonts w:ascii="Times New Roman" w:eastAsia="Times New Roman" w:hAnsi="Times New Roman" w:cs="Times New Roman"/>
          <w:color w:val="222222"/>
        </w:rPr>
        <w:t xml:space="preserve"> (pp. 261-276). Hillsdale, NJ: Lawrence Erlbaum Associates.</w:t>
      </w:r>
    </w:p>
    <w:p w14:paraId="59FBFE4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356688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Cantor, M. H. (1991). Strengthening the family support system for older minority persons. Minority elders: Longevity, economics, and health, building a public policy base (pp. 32-37). </w:t>
      </w:r>
      <w:r>
        <w:rPr>
          <w:rFonts w:ascii="Times New Roman" w:eastAsia="Times New Roman" w:hAnsi="Times New Roman" w:cs="Times New Roman"/>
          <w:i/>
          <w:color w:val="222222"/>
        </w:rPr>
        <w:t>The Gerontological Society of America</w:t>
      </w:r>
      <w:r>
        <w:rPr>
          <w:rFonts w:ascii="Times New Roman" w:eastAsia="Times New Roman" w:hAnsi="Times New Roman" w:cs="Times New Roman"/>
          <w:color w:val="222222"/>
        </w:rPr>
        <w:t>, Washington, DC.</w:t>
      </w:r>
    </w:p>
    <w:p w14:paraId="14F48CC9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4C9C60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Akiyama, H., Antonucci, T. C., &amp; Campbell, R. (1990). Exchange and reciprocity among two generations of Japanese and American women. In J.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Sokolovsky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The Cultural context of aging: Worldwide perspectives</w:t>
      </w:r>
      <w:r>
        <w:rPr>
          <w:rFonts w:ascii="Times New Roman" w:eastAsia="Times New Roman" w:hAnsi="Times New Roman" w:cs="Times New Roman"/>
          <w:color w:val="222222"/>
        </w:rPr>
        <w:t xml:space="preserve"> (2nd ed., p. 173). New York, NY: Bergin &amp; Garvey.</w:t>
      </w:r>
    </w:p>
    <w:p w14:paraId="4BBEA73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C21334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Antonucci, T. C. (1990). Social supports and social relationships. In R. H.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Binstock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L. K. George (Eds.), </w:t>
      </w:r>
      <w:r>
        <w:rPr>
          <w:rFonts w:ascii="Times New Roman" w:eastAsia="Times New Roman" w:hAnsi="Times New Roman" w:cs="Times New Roman"/>
          <w:i/>
          <w:color w:val="222222"/>
        </w:rPr>
        <w:t>Handbook of aging and the social sciences</w:t>
      </w:r>
      <w:r>
        <w:rPr>
          <w:rFonts w:ascii="Times New Roman" w:eastAsia="Times New Roman" w:hAnsi="Times New Roman" w:cs="Times New Roman"/>
          <w:color w:val="222222"/>
        </w:rPr>
        <w:t xml:space="preserve"> (3rd ed., pp. 205-226). San Diego, CA: Academic Press.</w:t>
      </w:r>
    </w:p>
    <w:p w14:paraId="50B83BC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6D9076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Jackson, J. S. (1990). The role of reciprocity in social support. In B.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Sarason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I. G.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Sarason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&amp; G. R. Pierce (Eds.), </w:t>
      </w:r>
      <w:r>
        <w:rPr>
          <w:rFonts w:ascii="Times New Roman" w:eastAsia="Times New Roman" w:hAnsi="Times New Roman" w:cs="Times New Roman"/>
          <w:i/>
          <w:color w:val="222222"/>
        </w:rPr>
        <w:t>Social support: An interactional view</w:t>
      </w:r>
      <w:r>
        <w:rPr>
          <w:rFonts w:ascii="Times New Roman" w:eastAsia="Times New Roman" w:hAnsi="Times New Roman" w:cs="Times New Roman"/>
          <w:color w:val="222222"/>
        </w:rPr>
        <w:t xml:space="preserve"> (pp. 173-198). Hoboken, NJ: Wiley.</w:t>
      </w:r>
    </w:p>
    <w:p w14:paraId="0EFD94F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147C6E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Antonucci, T. C., &amp; Gibson, R. C. (1990). Cultural, racial and ethnic minority influences on aging. In J. E.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Birren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K. W.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Schaie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Handbook of the Psychology of Aging, 3</w:t>
      </w:r>
      <w:r>
        <w:rPr>
          <w:rFonts w:ascii="Times New Roman" w:eastAsia="Times New Roman" w:hAnsi="Times New Roman" w:cs="Times New Roman"/>
          <w:color w:val="222222"/>
        </w:rPr>
        <w:t>, (pp. 103-123). New York, NY: Academic Press.</w:t>
      </w:r>
    </w:p>
    <w:p w14:paraId="29A76916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677358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Crohan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S. E., &amp; Antonucci, T. C. (1989). Friends as a source of social support in old age. In R. G. Adams &amp;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Blieszner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Older adult friendship: Structure and process</w:t>
      </w:r>
      <w:r>
        <w:rPr>
          <w:rFonts w:ascii="Times New Roman" w:eastAsia="Times New Roman" w:hAnsi="Times New Roman" w:cs="Times New Roman"/>
          <w:color w:val="222222"/>
        </w:rPr>
        <w:t xml:space="preserve"> (pp. 129–146). Thousand Oaks, CA, US: Sage.</w:t>
      </w:r>
    </w:p>
    <w:p w14:paraId="764E43C7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38B162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(1989). Social support influences on the disease process. In L. L. Carstensen &amp; J. M. Neale (Eds.), </w:t>
      </w:r>
      <w:r>
        <w:rPr>
          <w:rFonts w:ascii="Times New Roman" w:eastAsia="Times New Roman" w:hAnsi="Times New Roman" w:cs="Times New Roman"/>
          <w:i/>
          <w:color w:val="222222"/>
        </w:rPr>
        <w:t>Mechanisms of psychological influence on physical health: With special attention to the elderly</w:t>
      </w:r>
      <w:r>
        <w:rPr>
          <w:rFonts w:ascii="Times New Roman" w:eastAsia="Times New Roman" w:hAnsi="Times New Roman" w:cs="Times New Roman"/>
          <w:color w:val="222222"/>
        </w:rPr>
        <w:t xml:space="preserve"> (pp. 23-41). New York, NY: Plenum Press.</w:t>
      </w:r>
    </w:p>
    <w:p w14:paraId="79DE203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9880CAB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(1989). Understanding adult social relationships. In K.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Kreppner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R. M. Lerner (Eds.), </w:t>
      </w:r>
      <w:r>
        <w:rPr>
          <w:rFonts w:ascii="Times New Roman" w:eastAsia="Times New Roman" w:hAnsi="Times New Roman" w:cs="Times New Roman"/>
          <w:i/>
          <w:color w:val="222222"/>
        </w:rPr>
        <w:t>Family systems and life-span development</w:t>
      </w:r>
      <w:r>
        <w:rPr>
          <w:rFonts w:ascii="Times New Roman" w:eastAsia="Times New Roman" w:hAnsi="Times New Roman" w:cs="Times New Roman"/>
          <w:color w:val="222222"/>
        </w:rPr>
        <w:t xml:space="preserve"> (pp. 303–317). Hillsdale, NJ: L. Erlbaum Associates.</w:t>
      </w:r>
    </w:p>
    <w:p w14:paraId="535AD8A8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F368B6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Jackson, J. S. (1989). Successful aging and life course reciprocity. In A. M. Warnes (Ed.), </w:t>
      </w:r>
      <w:r>
        <w:rPr>
          <w:rFonts w:ascii="Times New Roman" w:eastAsia="Times New Roman" w:hAnsi="Times New Roman" w:cs="Times New Roman"/>
          <w:i/>
          <w:color w:val="222222"/>
        </w:rPr>
        <w:t>Human ageing and later life: Multidisciplinary perspectives</w:t>
      </w:r>
      <w:r>
        <w:rPr>
          <w:rFonts w:ascii="Times New Roman" w:eastAsia="Times New Roman" w:hAnsi="Times New Roman" w:cs="Times New Roman"/>
          <w:color w:val="222222"/>
        </w:rPr>
        <w:t xml:space="preserve"> (p. 83-95). London, UK: Hodder &amp; Stoughton.</w:t>
      </w:r>
    </w:p>
    <w:p w14:paraId="4A8E0D16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698E0B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Kahn, R. L., &amp; Akiyama, H. (1989). Psychosocial factors and the response to cancer symptoms. In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Yancik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J. W. Yates (Eds.), </w:t>
      </w:r>
      <w:r>
        <w:rPr>
          <w:rFonts w:ascii="Times New Roman" w:eastAsia="Times New Roman" w:hAnsi="Times New Roman" w:cs="Times New Roman"/>
          <w:i/>
          <w:color w:val="222222"/>
        </w:rPr>
        <w:t>Cancer in the elderly: Approaches to early detection and treatment</w:t>
      </w:r>
      <w:r>
        <w:rPr>
          <w:rFonts w:ascii="Times New Roman" w:eastAsia="Times New Roman" w:hAnsi="Times New Roman" w:cs="Times New Roman"/>
          <w:color w:val="222222"/>
        </w:rPr>
        <w:t xml:space="preserve"> (pp. 40-52). New York, NY: Springer.</w:t>
      </w:r>
    </w:p>
    <w:p w14:paraId="71F13FD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F2A1A6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Jackson, J. S., Antonucci, T. C., &amp; Gibson, R. C. (1989). Social Relations, Productive Activities, and Coping with Stress in Late Life. In M. A. Stephens, J. H. Crowther, S. E.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Hobfoll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&amp; D. L.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Tennenbaum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 xml:space="preserve">Stress </w:t>
      </w:r>
      <w:proofErr w:type="gramStart"/>
      <w:r>
        <w:rPr>
          <w:rFonts w:ascii="Times New Roman" w:eastAsia="Times New Roman" w:hAnsi="Times New Roman" w:cs="Times New Roman"/>
          <w:i/>
          <w:color w:val="222222"/>
        </w:rPr>
        <w:t>And</w:t>
      </w:r>
      <w:proofErr w:type="gramEnd"/>
      <w:r>
        <w:rPr>
          <w:rFonts w:ascii="Times New Roman" w:eastAsia="Times New Roman" w:hAnsi="Times New Roman" w:cs="Times New Roman"/>
          <w:i/>
          <w:color w:val="222222"/>
        </w:rPr>
        <w:t xml:space="preserve"> Coping In Later-Life Families</w:t>
      </w:r>
      <w:r>
        <w:rPr>
          <w:rFonts w:ascii="Times New Roman" w:eastAsia="Times New Roman" w:hAnsi="Times New Roman" w:cs="Times New Roman"/>
          <w:color w:val="222222"/>
        </w:rPr>
        <w:t xml:space="preserve">. Washington, DC: Hemisphere Publishers (pp. 193–212). </w:t>
      </w:r>
    </w:p>
    <w:p w14:paraId="1D42D2FB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7A4B58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Mikus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K., Michaels, G. Y., &amp; Goldberg, W. A. (1988). The power of parenthood: Personality and attitudinal changes during the transition to parenthood. In G. Y. Michaels &amp; W. A. Goldberg (Eds.), </w:t>
      </w:r>
      <w:r>
        <w:rPr>
          <w:rFonts w:ascii="Times New Roman" w:eastAsia="Times New Roman" w:hAnsi="Times New Roman" w:cs="Times New Roman"/>
          <w:i/>
          <w:color w:val="222222"/>
        </w:rPr>
        <w:t>The transition to parenthood: Current theory and research</w:t>
      </w:r>
      <w:r>
        <w:rPr>
          <w:rFonts w:ascii="Times New Roman" w:eastAsia="Times New Roman" w:hAnsi="Times New Roman" w:cs="Times New Roman"/>
          <w:color w:val="222222"/>
        </w:rPr>
        <w:t xml:space="preserve"> (pp. 62–84). Cambridge, UK: Cambridge University Press.</w:t>
      </w:r>
    </w:p>
    <w:p w14:paraId="74D608A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2163F5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Jackson, J. S. (1987). Social support, interpersonal efficacy, and health. In L. L. Carstensen &amp; B. A. Edelstein (Eds.), </w:t>
      </w:r>
      <w:r>
        <w:rPr>
          <w:rFonts w:ascii="Times New Roman" w:eastAsia="Times New Roman" w:hAnsi="Times New Roman" w:cs="Times New Roman"/>
          <w:i/>
          <w:color w:val="222222"/>
        </w:rPr>
        <w:t>Handbook of clinical gerontology</w:t>
      </w:r>
      <w:r>
        <w:rPr>
          <w:rFonts w:ascii="Times New Roman" w:eastAsia="Times New Roman" w:hAnsi="Times New Roman" w:cs="Times New Roman"/>
          <w:color w:val="222222"/>
        </w:rPr>
        <w:t>. (pp. 291-311). New York, NY: Pergamon Press.</w:t>
      </w:r>
    </w:p>
    <w:p w14:paraId="3A87C1B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51E972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Coleman, L. M., 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Adelmann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P. K. (1987). Role involvement, gender, and well-being. In F. J. Crosby (Ed.), </w:t>
      </w:r>
      <w:r>
        <w:rPr>
          <w:rFonts w:ascii="Times New Roman" w:eastAsia="Times New Roman" w:hAnsi="Times New Roman" w:cs="Times New Roman"/>
          <w:i/>
          <w:color w:val="222222"/>
        </w:rPr>
        <w:t>Spouse, parent, worker: On gender and multiple roles</w:t>
      </w:r>
      <w:r>
        <w:rPr>
          <w:rFonts w:ascii="Times New Roman" w:eastAsia="Times New Roman" w:hAnsi="Times New Roman" w:cs="Times New Roman"/>
          <w:color w:val="222222"/>
        </w:rPr>
        <w:t xml:space="preserve"> (pp. 138-153). New Haven, CT: Yale University Press.</w:t>
      </w:r>
    </w:p>
    <w:p w14:paraId="019912E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875EA3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(1985). Social support: Theoretical advances, recent findings and pressing issues. In I. G.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Sarason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B.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Sarason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Social support: Theory, research, and applications</w:t>
      </w:r>
      <w:r>
        <w:rPr>
          <w:rFonts w:ascii="Times New Roman" w:eastAsia="Times New Roman" w:hAnsi="Times New Roman" w:cs="Times New Roman"/>
          <w:color w:val="222222"/>
        </w:rPr>
        <w:t xml:space="preserve"> (pp. 21-37). The Hague, NL: M.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Nihjoff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14:paraId="0EA683A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515ED9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(1985). Personal characteristics, social support and social behavior. In R. H.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Binstock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E.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Shanas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Handbook of aging and the social sciences</w:t>
      </w:r>
      <w:r>
        <w:rPr>
          <w:rFonts w:ascii="Times New Roman" w:eastAsia="Times New Roman" w:hAnsi="Times New Roman" w:cs="Times New Roman"/>
          <w:color w:val="222222"/>
        </w:rPr>
        <w:t xml:space="preserve"> (2nd ed., pp. 94-128). New York, NY: Van Nostrand Reinhold.</w:t>
      </w:r>
    </w:p>
    <w:p w14:paraId="5548BC14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2643FA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(1983). Does bonding make a difference? In J. W. Hess, M.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Liepman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&amp; T. J. Ruane (Eds.), </w:t>
      </w:r>
      <w:r>
        <w:rPr>
          <w:rFonts w:ascii="Times New Roman" w:eastAsia="Times New Roman" w:hAnsi="Times New Roman" w:cs="Times New Roman"/>
          <w:i/>
          <w:color w:val="222222"/>
        </w:rPr>
        <w:t>Family practice and preventive medicine: Health promotion in primary care</w:t>
      </w:r>
      <w:r>
        <w:rPr>
          <w:rFonts w:ascii="Times New Roman" w:eastAsia="Times New Roman" w:hAnsi="Times New Roman" w:cs="Times New Roman"/>
          <w:color w:val="222222"/>
        </w:rPr>
        <w:t xml:space="preserve"> (pp. 133-146). New York, NY: Human Sciences Press.</w:t>
      </w:r>
    </w:p>
    <w:p w14:paraId="3AE9E0B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95E0B5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(1982). Longitudinal and cross-sectional data sources on women in the middle years. In J.Z.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Giele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Women in the middle years</w:t>
      </w:r>
      <w:r>
        <w:rPr>
          <w:rFonts w:ascii="Times New Roman" w:eastAsia="Times New Roman" w:hAnsi="Times New Roman" w:cs="Times New Roman"/>
          <w:color w:val="222222"/>
        </w:rPr>
        <w:t xml:space="preserve"> (pp. 241-273). Hoboken, NJ: Wiley.</w:t>
      </w:r>
    </w:p>
    <w:p w14:paraId="67E6F4E8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24E475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Depner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C. E. (1982). Social support and informal helping relationships. In T. A. Wills (Ed.), </w:t>
      </w:r>
      <w:r>
        <w:rPr>
          <w:rFonts w:ascii="Times New Roman" w:eastAsia="Times New Roman" w:hAnsi="Times New Roman" w:cs="Times New Roman"/>
          <w:i/>
          <w:color w:val="222222"/>
        </w:rPr>
        <w:t>Basic process in helping relationships</w:t>
      </w:r>
      <w:r>
        <w:rPr>
          <w:rFonts w:ascii="Times New Roman" w:eastAsia="Times New Roman" w:hAnsi="Times New Roman" w:cs="Times New Roman"/>
          <w:color w:val="222222"/>
        </w:rPr>
        <w:t xml:space="preserve"> (pp. 233-253). New York, NY: Academic Press.</w:t>
      </w:r>
    </w:p>
    <w:p w14:paraId="3014A7E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3794E9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Kahn, R. L., &amp; Antonucci, T. C. (1982). Applying social psychology to the aging process: Four examples. In J. F. Santos &amp; G.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VandenBos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r>
        <w:rPr>
          <w:rFonts w:ascii="Times New Roman" w:eastAsia="Times New Roman" w:hAnsi="Times New Roman" w:cs="Times New Roman"/>
          <w:i/>
          <w:color w:val="222222"/>
        </w:rPr>
        <w:t>Psychology and the older adult: Challenges for training in the 1980s</w:t>
      </w:r>
      <w:r>
        <w:rPr>
          <w:rFonts w:ascii="Times New Roman" w:eastAsia="Times New Roman" w:hAnsi="Times New Roman" w:cs="Times New Roman"/>
          <w:color w:val="222222"/>
        </w:rPr>
        <w:t xml:space="preserve"> (p. 207-223). Washington, DC: American Psychological Association.</w:t>
      </w:r>
    </w:p>
    <w:p w14:paraId="7FC7AC6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A2DA6D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(1981). Frontiers in aging: Attachment and social support across the life-span. In A. G. Lee (Ed.), </w:t>
      </w:r>
      <w:r>
        <w:rPr>
          <w:rFonts w:ascii="Times New Roman" w:eastAsia="Times New Roman" w:hAnsi="Times New Roman" w:cs="Times New Roman"/>
          <w:i/>
          <w:color w:val="222222"/>
        </w:rPr>
        <w:t>Frontiers in aging</w:t>
      </w:r>
      <w:r>
        <w:rPr>
          <w:rFonts w:ascii="Times New Roman" w:eastAsia="Times New Roman" w:hAnsi="Times New Roman" w:cs="Times New Roman"/>
          <w:color w:val="222222"/>
        </w:rPr>
        <w:t xml:space="preserve"> (pp. 43-62). Pullman, WA: Washington State University.</w:t>
      </w:r>
    </w:p>
    <w:p w14:paraId="34663B3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0FB17F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Kahn, R. L., &amp; Antonucci, T. C. (1981). Convoys of social support: A life-course approach. In S.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Kiesler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N. Morgan, &amp; V. K. Oppenheimer (Eds.), </w:t>
      </w:r>
      <w:r>
        <w:rPr>
          <w:rFonts w:ascii="Times New Roman" w:eastAsia="Times New Roman" w:hAnsi="Times New Roman" w:cs="Times New Roman"/>
          <w:i/>
          <w:color w:val="222222"/>
        </w:rPr>
        <w:t>Aging: Social change</w:t>
      </w:r>
      <w:r>
        <w:rPr>
          <w:rFonts w:ascii="Times New Roman" w:eastAsia="Times New Roman" w:hAnsi="Times New Roman" w:cs="Times New Roman"/>
          <w:color w:val="222222"/>
        </w:rPr>
        <w:t xml:space="preserve"> (pp. 383–405). New York, NY: Academic Press. Reprinted in: J. M. A.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Munnichs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G.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Uildris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Psychogerontologie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Een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inleidend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leerboek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over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ouder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worden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persoonlijkheid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zingeving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levensloop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en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tijd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sociale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context,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gezondheid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en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interventie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(1.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druk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opl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253-286). Deventer, NL: Van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Loghum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Slaterus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14:paraId="4BD2DD7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386A7F8" w14:textId="77777777" w:rsidR="003C20B9" w:rsidRDefault="008A7073">
      <w:pPr>
        <w:widowControl/>
        <w:tabs>
          <w:tab w:val="left" w:pos="-504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Antonucci, T.C., &amp; </w:t>
      </w:r>
      <w:proofErr w:type="spellStart"/>
      <w:r>
        <w:rPr>
          <w:rFonts w:ascii="Times New Roman" w:eastAsia="Times New Roman" w:hAnsi="Times New Roman" w:cs="Times New Roman"/>
        </w:rPr>
        <w:t>Beals</w:t>
      </w:r>
      <w:proofErr w:type="spellEnd"/>
      <w:r>
        <w:rPr>
          <w:rFonts w:ascii="Times New Roman" w:eastAsia="Times New Roman" w:hAnsi="Times New Roman" w:cs="Times New Roman"/>
        </w:rPr>
        <w:t xml:space="preserve">, J. (1980). Social support networks during normative transitions in women’s lives. In D. McGuigan (Ed.), </w:t>
      </w:r>
      <w:r>
        <w:rPr>
          <w:rFonts w:ascii="Times New Roman" w:eastAsia="Times New Roman" w:hAnsi="Times New Roman" w:cs="Times New Roman"/>
          <w:i/>
        </w:rPr>
        <w:t>Women’s lives: New theory, research &amp; policy</w:t>
      </w:r>
      <w:r>
        <w:rPr>
          <w:rFonts w:ascii="Times New Roman" w:eastAsia="Times New Roman" w:hAnsi="Times New Roman" w:cs="Times New Roman"/>
        </w:rPr>
        <w:t xml:space="preserve">. Ann Arbor: University of Michigan. Antonucci, T.C., &amp; Davies, S.M. (1980). The role of women in family health care planning. In D. McGuigan (Ed.), </w:t>
      </w:r>
      <w:r>
        <w:rPr>
          <w:rFonts w:ascii="Times New Roman" w:eastAsia="Times New Roman" w:hAnsi="Times New Roman" w:cs="Times New Roman"/>
          <w:i/>
        </w:rPr>
        <w:t>Women’s lives: New theory, research &amp; policy</w:t>
      </w:r>
      <w:r>
        <w:rPr>
          <w:rFonts w:ascii="Times New Roman" w:eastAsia="Times New Roman" w:hAnsi="Times New Roman" w:cs="Times New Roman"/>
          <w:color w:val="222222"/>
        </w:rPr>
        <w:t xml:space="preserve"> (pp. 325-336). University of Michigan, Ann Arbor, MI.</w:t>
      </w:r>
    </w:p>
    <w:p w14:paraId="0FE6C677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3586FF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Tamir, L.,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Dubnoff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S. (1980). Mental health across the family life cycle. In K. Back (Ed.), Life course: Integrative theories and exemplary populations (pp. 37-64). Boulder, CO: Westview Press.</w:t>
      </w:r>
    </w:p>
    <w:p w14:paraId="12CC1B1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B3727D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Kahn, R.L., &amp; Antonucci, T. C. (1980). Convoys over the life course: Attachment, roles, and social support. In P.B.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Baltes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&amp; O. Brim (Eds.), Life-span development and behavior (Vol. 3). New York, NY: Academic Press, pp.253-286. Reprinted 1989 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Joep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Munnichs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Gwenyth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Uildris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(Eds.),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Psychogerontologie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(pp. 81-102). Van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Loghum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Slaterus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14:paraId="4DFFC2E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7E4544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(1978). Attachments across the life-span: A generational perspective. In S. Goldberg (Ed.), </w:t>
      </w:r>
      <w:r>
        <w:rPr>
          <w:rFonts w:ascii="Times New Roman" w:eastAsia="Times New Roman" w:hAnsi="Times New Roman" w:cs="Times New Roman"/>
          <w:i/>
          <w:color w:val="222222"/>
        </w:rPr>
        <w:t>Work, family roles and support systems,</w:t>
      </w:r>
      <w:r>
        <w:rPr>
          <w:rFonts w:ascii="Times New Roman" w:eastAsia="Times New Roman" w:hAnsi="Times New Roman" w:cs="Times New Roman"/>
          <w:color w:val="222222"/>
        </w:rPr>
        <w:t xml:space="preserve"> No. 3 (pp.71-80). Ann Arbor, MI: The University of Michigan.</w:t>
      </w:r>
    </w:p>
    <w:p w14:paraId="3D8140F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2A72206" w14:textId="77777777" w:rsidR="003C20B9" w:rsidRDefault="008A70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Edited Books and Monograph:</w:t>
      </w:r>
    </w:p>
    <w:p w14:paraId="00D0FA2E" w14:textId="77777777" w:rsidR="003C20B9" w:rsidRDefault="003C20B9">
      <w:pPr>
        <w:rPr>
          <w:rFonts w:ascii="Times New Roman" w:eastAsia="Times New Roman" w:hAnsi="Times New Roman" w:cs="Times New Roman"/>
          <w:b/>
        </w:rPr>
      </w:pPr>
    </w:p>
    <w:p w14:paraId="6C1A5A73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Zahodne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L.B.,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K.J., Webster, N.J., &amp; Antonucci, T.C. (Eds.) (2020). Modeling Cognitive Aging</w:t>
      </w:r>
    </w:p>
    <w:p w14:paraId="4A0CE045" w14:textId="77777777" w:rsidR="003C20B9" w:rsidRDefault="008A7073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in Context: Introduction to special issue. </w:t>
      </w:r>
      <w:r>
        <w:rPr>
          <w:rFonts w:ascii="Times New Roman" w:eastAsia="Times New Roman" w:hAnsi="Times New Roman" w:cs="Times New Roman"/>
          <w:i/>
          <w:color w:val="222222"/>
        </w:rPr>
        <w:t>Research in Human Development</w:t>
      </w:r>
      <w:r>
        <w:rPr>
          <w:rFonts w:ascii="Times New Roman" w:eastAsia="Times New Roman" w:hAnsi="Times New Roman" w:cs="Times New Roman"/>
          <w:color w:val="222222"/>
        </w:rPr>
        <w:t>, 17.</w:t>
      </w:r>
    </w:p>
    <w:p w14:paraId="6B048B0F" w14:textId="77777777" w:rsidR="003C20B9" w:rsidRDefault="003C20B9">
      <w:pPr>
        <w:rPr>
          <w:rFonts w:ascii="Times New Roman" w:eastAsia="Times New Roman" w:hAnsi="Times New Roman" w:cs="Times New Roman"/>
          <w:b/>
        </w:rPr>
      </w:pPr>
    </w:p>
    <w:p w14:paraId="2857B00B" w14:textId="77777777" w:rsidR="003C20B9" w:rsidRDefault="003C20B9">
      <w:pPr>
        <w:rPr>
          <w:rFonts w:ascii="Times New Roman" w:eastAsia="Times New Roman" w:hAnsi="Times New Roman" w:cs="Times New Roman"/>
          <w:b/>
        </w:rPr>
      </w:pPr>
    </w:p>
    <w:p w14:paraId="4709578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bookmarkStart w:id="6" w:name="_heading=h.3znysh7" w:colFirst="0" w:colLast="0"/>
      <w:bookmarkEnd w:id="6"/>
      <w:proofErr w:type="spellStart"/>
      <w:r>
        <w:rPr>
          <w:rFonts w:ascii="Times New Roman" w:eastAsia="Times New Roman" w:hAnsi="Times New Roman" w:cs="Times New Roman"/>
          <w:color w:val="222222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L., Berg, C. A., Smith, J., &amp; Antonucci, T. C. (Eds.) (2011). </w:t>
      </w:r>
      <w:r>
        <w:rPr>
          <w:rFonts w:ascii="Times New Roman" w:eastAsia="Times New Roman" w:hAnsi="Times New Roman" w:cs="Times New Roman"/>
          <w:i/>
          <w:color w:val="222222"/>
        </w:rPr>
        <w:t>Handbook of life-span development.</w:t>
      </w:r>
      <w:r>
        <w:rPr>
          <w:rFonts w:ascii="Times New Roman" w:eastAsia="Times New Roman" w:hAnsi="Times New Roman" w:cs="Times New Roman"/>
          <w:color w:val="222222"/>
        </w:rPr>
        <w:t xml:space="preserve"> New York, NY: Springer.</w:t>
      </w:r>
    </w:p>
    <w:p w14:paraId="4C70E05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15A5553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&amp; Jackson, J. S. (Eds.) (2010), </w:t>
      </w:r>
      <w:r>
        <w:rPr>
          <w:rFonts w:ascii="Times New Roman" w:eastAsia="Times New Roman" w:hAnsi="Times New Roman" w:cs="Times New Roman"/>
          <w:i/>
          <w:color w:val="222222"/>
        </w:rPr>
        <w:t>Annual review of gerontology &amp; geriatrics: Life course perspectives on late life health inequalities</w:t>
      </w:r>
      <w:r>
        <w:rPr>
          <w:rFonts w:ascii="Times New Roman" w:eastAsia="Times New Roman" w:hAnsi="Times New Roman" w:cs="Times New Roman"/>
          <w:color w:val="222222"/>
        </w:rPr>
        <w:t xml:space="preserve"> (Vol. 29, p. 251-272). New York, NY: Springer.</w:t>
      </w:r>
    </w:p>
    <w:p w14:paraId="21881916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D3722D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Okorodudu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C., &amp; Akiyama, H. (Eds.). (2003). </w:t>
      </w:r>
      <w:r>
        <w:rPr>
          <w:rFonts w:ascii="Times New Roman" w:eastAsia="Times New Roman" w:hAnsi="Times New Roman" w:cs="Times New Roman"/>
          <w:i/>
          <w:color w:val="222222"/>
        </w:rPr>
        <w:t>International perspectives on the well-being of older adult</w:t>
      </w:r>
      <w:r>
        <w:rPr>
          <w:rFonts w:ascii="Times New Roman" w:eastAsia="Times New Roman" w:hAnsi="Times New Roman" w:cs="Times New Roman"/>
          <w:color w:val="222222"/>
        </w:rPr>
        <w:t>s. (Vol. 58). Hoboken, NJ: Wiley-Blackwell.</w:t>
      </w:r>
    </w:p>
    <w:p w14:paraId="4740F86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287A24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Knipscheer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K., &amp; Antonucci, T. C. (Eds.). (1990). </w:t>
      </w:r>
      <w:r>
        <w:rPr>
          <w:rFonts w:ascii="Times New Roman" w:eastAsia="Times New Roman" w:hAnsi="Times New Roman" w:cs="Times New Roman"/>
          <w:i/>
          <w:color w:val="222222"/>
        </w:rPr>
        <w:t>Social network research: Methodological questions and substantive issues</w:t>
      </w:r>
      <w:r>
        <w:rPr>
          <w:rFonts w:ascii="Times New Roman" w:eastAsia="Times New Roman" w:hAnsi="Times New Roman" w:cs="Times New Roman"/>
          <w:color w:val="222222"/>
        </w:rPr>
        <w:t xml:space="preserve">. Amsterdam, NL: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Swets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Zeitlinger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14:paraId="4868489E" w14:textId="77777777" w:rsidR="003C20B9" w:rsidRDefault="003C20B9">
      <w:pPr>
        <w:rPr>
          <w:rFonts w:ascii="Times New Roman" w:eastAsia="Times New Roman" w:hAnsi="Times New Roman" w:cs="Times New Roman"/>
        </w:rPr>
      </w:pPr>
    </w:p>
    <w:p w14:paraId="63B6A74B" w14:textId="77777777" w:rsidR="003C20B9" w:rsidRDefault="008A70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Book Review(s):</w:t>
      </w:r>
    </w:p>
    <w:p w14:paraId="713CD68A" w14:textId="77777777" w:rsidR="003C20B9" w:rsidRDefault="003C20B9">
      <w:pPr>
        <w:rPr>
          <w:rFonts w:ascii="Times New Roman" w:eastAsia="Times New Roman" w:hAnsi="Times New Roman" w:cs="Times New Roman"/>
        </w:rPr>
      </w:pPr>
    </w:p>
    <w:p w14:paraId="45FF545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Park, S., &amp; Antonucci, T. C. (2013). Visible Women: Tales of Age, Gender and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/Visibility, by Christine Bell. </w:t>
      </w:r>
      <w:r>
        <w:rPr>
          <w:rFonts w:ascii="Times New Roman" w:eastAsia="Times New Roman" w:hAnsi="Times New Roman" w:cs="Times New Roman"/>
          <w:i/>
          <w:color w:val="222222"/>
        </w:rPr>
        <w:t>Journal of Women &amp; Aging</w:t>
      </w:r>
      <w:r>
        <w:rPr>
          <w:rFonts w:ascii="Times New Roman" w:eastAsia="Times New Roman" w:hAnsi="Times New Roman" w:cs="Times New Roman"/>
          <w:color w:val="222222"/>
        </w:rPr>
        <w:t>, 25(2), 199–200.</w:t>
      </w:r>
    </w:p>
    <w:p w14:paraId="6F541A5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8849D42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(1998). A Career with Meaning.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PsycCRITIQUES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43(9), 610–611.</w:t>
      </w:r>
    </w:p>
    <w:p w14:paraId="6291B26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A7734C7" w14:textId="77777777" w:rsidR="003C20B9" w:rsidRDefault="003C20B9">
      <w:pPr>
        <w:ind w:left="720" w:hanging="720"/>
        <w:rPr>
          <w:rFonts w:ascii="Times New Roman" w:eastAsia="Times New Roman" w:hAnsi="Times New Roman" w:cs="Times New Roman"/>
        </w:rPr>
      </w:pPr>
    </w:p>
    <w:p w14:paraId="1A3071B7" w14:textId="77777777" w:rsidR="003C20B9" w:rsidRDefault="008A70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Encyclopedia Entries:</w:t>
      </w:r>
    </w:p>
    <w:p w14:paraId="4F872E87" w14:textId="77777777" w:rsidR="003C20B9" w:rsidRDefault="003C20B9">
      <w:pPr>
        <w:ind w:left="720" w:hanging="720"/>
        <w:rPr>
          <w:rFonts w:ascii="Times New Roman" w:eastAsia="Times New Roman" w:hAnsi="Times New Roman" w:cs="Times New Roman"/>
        </w:rPr>
      </w:pPr>
    </w:p>
    <w:p w14:paraId="1010E1F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Webster, N. J., Wan, W. (2018). Age Irrelevant Society. In M. H. Borstein (Ed.), </w:t>
      </w:r>
      <w:r>
        <w:rPr>
          <w:rFonts w:ascii="Times New Roman" w:eastAsia="Times New Roman" w:hAnsi="Times New Roman" w:cs="Times New Roman"/>
          <w:i/>
          <w:color w:val="222222"/>
        </w:rPr>
        <w:t>The SAGE Encyclopedia of Lifespan Human Development</w:t>
      </w:r>
      <w:r>
        <w:rPr>
          <w:rFonts w:ascii="Times New Roman" w:eastAsia="Times New Roman" w:hAnsi="Times New Roman" w:cs="Times New Roman"/>
          <w:color w:val="222222"/>
        </w:rPr>
        <w:t xml:space="preserve"> (pp. 75-78). Los Angeles: SAGE reference.</w:t>
      </w:r>
    </w:p>
    <w:p w14:paraId="72B969F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E2218A5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Sherman C. W., Wan W., Antonucci T. C. (2016). </w:t>
      </w:r>
      <w:r>
        <w:rPr>
          <w:rFonts w:ascii="Times New Roman" w:eastAsia="Times New Roman" w:hAnsi="Times New Roman" w:cs="Times New Roman"/>
          <w:i/>
          <w:color w:val="222222"/>
        </w:rPr>
        <w:t>The Encyclopedia of Adulthood and Aging</w:t>
      </w:r>
      <w:r>
        <w:rPr>
          <w:rFonts w:ascii="Times New Roman" w:eastAsia="Times New Roman" w:hAnsi="Times New Roman" w:cs="Times New Roman"/>
          <w:color w:val="222222"/>
        </w:rPr>
        <w:t>. Whitbourne S.K., editor. Hoboken, New Jersey: Wiley-Blackwell.</w:t>
      </w:r>
    </w:p>
    <w:p w14:paraId="0D18408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7670DCB9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Sherman, C. W., Wan, W., Antonucci, T. C. (2016). Social convoy model: The dynamic nature of social ties. In S.K. Whitbourne (Ed.), </w:t>
      </w:r>
      <w:r>
        <w:rPr>
          <w:rFonts w:ascii="Times New Roman" w:eastAsia="Times New Roman" w:hAnsi="Times New Roman" w:cs="Times New Roman"/>
          <w:i/>
          <w:color w:val="222222"/>
        </w:rPr>
        <w:t>The Encyclopedia of Adulthood and Aging</w:t>
      </w:r>
      <w:r>
        <w:rPr>
          <w:rFonts w:ascii="Times New Roman" w:eastAsia="Times New Roman" w:hAnsi="Times New Roman" w:cs="Times New Roman"/>
          <w:color w:val="222222"/>
        </w:rPr>
        <w:t>, Wiley-Blackwell.</w:t>
      </w:r>
    </w:p>
    <w:p w14:paraId="62D0A94E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9FBF82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Sherman, C. W., Wan, W. H., &amp; Antonucci, T. C. (2015). Social Convoy Model. In the </w:t>
      </w:r>
      <w:r>
        <w:rPr>
          <w:rFonts w:ascii="Times New Roman" w:eastAsia="Times New Roman" w:hAnsi="Times New Roman" w:cs="Times New Roman"/>
          <w:i/>
          <w:color w:val="222222"/>
        </w:rPr>
        <w:t>Encyclopedia of Adulthood and Aging</w:t>
      </w:r>
      <w:r>
        <w:rPr>
          <w:rFonts w:ascii="Times New Roman" w:eastAsia="Times New Roman" w:hAnsi="Times New Roman" w:cs="Times New Roman"/>
          <w:color w:val="222222"/>
        </w:rPr>
        <w:t>. https://doi.org/10.1002/9781118521373.wbeaa094</w:t>
      </w:r>
    </w:p>
    <w:p w14:paraId="526C5380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0CC333D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Fuller-Iglesias, H., &amp; Sellars, B. (2009). Midlife. In K.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Markides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Encyclopedia of Health and Aging</w:t>
      </w:r>
      <w:r>
        <w:rPr>
          <w:rFonts w:ascii="Times New Roman" w:eastAsia="Times New Roman" w:hAnsi="Times New Roman" w:cs="Times New Roman"/>
          <w:color w:val="222222"/>
        </w:rPr>
        <w:t>. Thousand Oaks, CA: Sage.</w:t>
      </w:r>
    </w:p>
    <w:p w14:paraId="54D6678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04F757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Sellars, B. &amp; Fuller-Iglesias, H. (2007). Midlife. In K.S.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Markides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The Encyclopedia of Health and Aging</w:t>
      </w:r>
      <w:r>
        <w:rPr>
          <w:rFonts w:ascii="Times New Roman" w:eastAsia="Times New Roman" w:hAnsi="Times New Roman" w:cs="Times New Roman"/>
          <w:color w:val="222222"/>
        </w:rPr>
        <w:t>. Los Angeles: SAGE publications.</w:t>
      </w:r>
    </w:p>
    <w:p w14:paraId="435B6AD8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51EB4E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Akiyama, H., &amp; Sherman, A. M. (2007). Social networks, support, and integration. In J. E.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Birren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Encyclopedia of Gerontology</w:t>
      </w:r>
      <w:r>
        <w:rPr>
          <w:rFonts w:ascii="Times New Roman" w:eastAsia="Times New Roman" w:hAnsi="Times New Roman" w:cs="Times New Roman"/>
          <w:color w:val="222222"/>
        </w:rPr>
        <w:t xml:space="preserve"> (Second edition). </w:t>
      </w:r>
    </w:p>
    <w:p w14:paraId="260F43AF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32A45FC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Lansford, J. E.,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 (2007). Social support. In G. Fink (Ed.), </w:t>
      </w:r>
      <w:r>
        <w:rPr>
          <w:rFonts w:ascii="Times New Roman" w:eastAsia="Times New Roman" w:hAnsi="Times New Roman" w:cs="Times New Roman"/>
          <w:i/>
          <w:color w:val="222222"/>
        </w:rPr>
        <w:t>Encyclopedia of Stress, Second Edition</w:t>
      </w:r>
      <w:r>
        <w:rPr>
          <w:rFonts w:ascii="Times New Roman" w:eastAsia="Times New Roman" w:hAnsi="Times New Roman" w:cs="Times New Roman"/>
          <w:color w:val="222222"/>
        </w:rPr>
        <w:t xml:space="preserve"> (Vol. 3, pp. 539-542). Oxford: Academic Press.</w:t>
      </w:r>
    </w:p>
    <w:p w14:paraId="66FB088B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7839FA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Antonucci, T. C., Fiori, K. L., &amp; Brown, E. E. (2006). Religion and spirituality at the end of life: A lifespan approach. Invited entry in E. Dowling and W. G. Scarlett (Eds.), </w:t>
      </w:r>
      <w:r>
        <w:rPr>
          <w:rFonts w:ascii="Times New Roman" w:eastAsia="Times New Roman" w:hAnsi="Times New Roman" w:cs="Times New Roman"/>
          <w:i/>
          <w:color w:val="222222"/>
        </w:rPr>
        <w:t>Encyclopedia of Spiritual and Religious Development in Childhood and Adolescence</w:t>
      </w:r>
      <w:r>
        <w:rPr>
          <w:rFonts w:ascii="Times New Roman" w:eastAsia="Times New Roman" w:hAnsi="Times New Roman" w:cs="Times New Roman"/>
          <w:color w:val="222222"/>
        </w:rPr>
        <w:t xml:space="preserve"> (pp. 141-2). Thousand Oaks, CA: Sage.</w:t>
      </w:r>
    </w:p>
    <w:p w14:paraId="1F8FA2E1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4685ED6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Akiyama, H. (2004). Aging and culture. </w:t>
      </w:r>
      <w:r>
        <w:rPr>
          <w:rFonts w:ascii="Times New Roman" w:eastAsia="Times New Roman" w:hAnsi="Times New Roman" w:cs="Times New Roman"/>
          <w:i/>
          <w:color w:val="222222"/>
        </w:rPr>
        <w:t>Encyclopedia of Applied Psychology, Vol 1</w:t>
      </w:r>
      <w:r>
        <w:rPr>
          <w:rFonts w:ascii="Times New Roman" w:eastAsia="Times New Roman" w:hAnsi="Times New Roman" w:cs="Times New Roman"/>
          <w:color w:val="222222"/>
        </w:rPr>
        <w:t>. (pp. 105-110). Elsevier Inc.</w:t>
      </w:r>
    </w:p>
    <w:p w14:paraId="130B346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FE6F6AA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McIlvane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J. M. (2003). Environmental social stressors. In R. Fernandez-Ballesteros (Ed.). </w:t>
      </w:r>
      <w:r>
        <w:rPr>
          <w:rFonts w:ascii="Times New Roman" w:eastAsia="Times New Roman" w:hAnsi="Times New Roman" w:cs="Times New Roman"/>
          <w:i/>
          <w:color w:val="222222"/>
        </w:rPr>
        <w:t>Encyclopedia of Psychological Assessment</w:t>
      </w:r>
      <w:r>
        <w:rPr>
          <w:rFonts w:ascii="Times New Roman" w:eastAsia="Times New Roman" w:hAnsi="Times New Roman" w:cs="Times New Roman"/>
          <w:color w:val="222222"/>
        </w:rPr>
        <w:t xml:space="preserve"> (pp. 931-937). Thousand Oaks, CA: Sage Publications.</w:t>
      </w:r>
    </w:p>
    <w:p w14:paraId="4A91B305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28DA9CC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Vandewater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E. A., &amp; Lansford, J. E. (2000). Adulthood and aging: Social processes and development. In A. E.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Kazdin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Encyclopedia of psychology, Vol. 1</w:t>
      </w:r>
      <w:r>
        <w:rPr>
          <w:rFonts w:ascii="Times New Roman" w:eastAsia="Times New Roman" w:hAnsi="Times New Roman" w:cs="Times New Roman"/>
          <w:color w:val="222222"/>
        </w:rPr>
        <w:t>. (pp. 79–85). Washington, DC, New York, NY, US: American Psychological Association; Oxford University Press.</w:t>
      </w:r>
    </w:p>
    <w:p w14:paraId="1FB7CEE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698A2F70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Lansford, J. E., &amp;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Ajrouch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K. J. (2000). Social support. In G. Fink (Ed.), </w:t>
      </w:r>
      <w:r>
        <w:rPr>
          <w:rFonts w:ascii="Times New Roman" w:eastAsia="Times New Roman" w:hAnsi="Times New Roman" w:cs="Times New Roman"/>
          <w:i/>
          <w:color w:val="222222"/>
        </w:rPr>
        <w:t>Encyclopedia of Stress</w:t>
      </w:r>
      <w:r>
        <w:rPr>
          <w:rFonts w:ascii="Times New Roman" w:eastAsia="Times New Roman" w:hAnsi="Times New Roman" w:cs="Times New Roman"/>
          <w:color w:val="222222"/>
        </w:rPr>
        <w:t>. (pp. 479-482) San Diego, CA: Academic Press.</w:t>
      </w:r>
    </w:p>
    <w:p w14:paraId="754AD79E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33EB2D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Sherman, A. M. &amp; Akiyama, H. (1998). Social networks, support, and integration. In </w:t>
      </w:r>
      <w:r>
        <w:rPr>
          <w:rFonts w:ascii="Times New Roman" w:eastAsia="Times New Roman" w:hAnsi="Times New Roman" w:cs="Times New Roman"/>
          <w:i/>
          <w:color w:val="222222"/>
        </w:rPr>
        <w:t>Encyclopedia of Gerontology</w:t>
      </w:r>
      <w:r>
        <w:rPr>
          <w:rFonts w:ascii="Times New Roman" w:eastAsia="Times New Roman" w:hAnsi="Times New Roman" w:cs="Times New Roman"/>
          <w:color w:val="222222"/>
        </w:rPr>
        <w:t>, San Diego, CA: Academic Press.</w:t>
      </w:r>
    </w:p>
    <w:p w14:paraId="2760F33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4D5EAB5E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Vandewater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E. A. &amp; Lansford, J. E. (1998). Extended family relationships. In H. Friedman (Ed.), </w:t>
      </w:r>
      <w:r>
        <w:rPr>
          <w:rFonts w:ascii="Times New Roman" w:eastAsia="Times New Roman" w:hAnsi="Times New Roman" w:cs="Times New Roman"/>
          <w:i/>
          <w:color w:val="222222"/>
        </w:rPr>
        <w:t>Encyclopedia of Mental Health</w:t>
      </w:r>
      <w:r>
        <w:rPr>
          <w:rFonts w:ascii="Times New Roman" w:eastAsia="Times New Roman" w:hAnsi="Times New Roman" w:cs="Times New Roman"/>
          <w:color w:val="222222"/>
        </w:rPr>
        <w:t>, (pp. 193-201) San Diego, CA: Academic Press.</w:t>
      </w:r>
    </w:p>
    <w:p w14:paraId="43E105B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2AA4619F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Sherman, A. M., &amp; Akiyama, H. (1996). Social Networks, support and integration. In J. E.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Birren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Encyclopedia of gerontology: Age, aging, and the aged</w:t>
      </w:r>
      <w:r>
        <w:rPr>
          <w:rFonts w:ascii="Times New Roman" w:eastAsia="Times New Roman" w:hAnsi="Times New Roman" w:cs="Times New Roman"/>
          <w:color w:val="222222"/>
        </w:rPr>
        <w:t>. San Diego: Academic Press.</w:t>
      </w:r>
    </w:p>
    <w:p w14:paraId="7F41D013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1AD85567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 (1993). Attachment: From youth through adulthood. In 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Kastenbaum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(Ed.), </w:t>
      </w:r>
      <w:r>
        <w:rPr>
          <w:rFonts w:ascii="Times New Roman" w:eastAsia="Times New Roman" w:hAnsi="Times New Roman" w:cs="Times New Roman"/>
          <w:i/>
          <w:color w:val="222222"/>
        </w:rPr>
        <w:t>Encyclopedia of Adult Development</w:t>
      </w:r>
      <w:r>
        <w:rPr>
          <w:rFonts w:ascii="Times New Roman" w:eastAsia="Times New Roman" w:hAnsi="Times New Roman" w:cs="Times New Roman"/>
          <w:color w:val="222222"/>
        </w:rPr>
        <w:t>. The Oryx Press: Phoenix.</w:t>
      </w:r>
    </w:p>
    <w:p w14:paraId="7851047D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572638D4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Akiyama, H. (1993). Convoys through the life course. </w:t>
      </w:r>
      <w:r>
        <w:rPr>
          <w:rFonts w:ascii="Times New Roman" w:eastAsia="Times New Roman" w:hAnsi="Times New Roman" w:cs="Times New Roman"/>
          <w:i/>
          <w:color w:val="222222"/>
        </w:rPr>
        <w:t>Encyclopedia of Adult Development</w:t>
      </w:r>
      <w:r>
        <w:rPr>
          <w:rFonts w:ascii="Times New Roman" w:eastAsia="Times New Roman" w:hAnsi="Times New Roman" w:cs="Times New Roman"/>
          <w:color w:val="222222"/>
        </w:rPr>
        <w:t>. Phoenix, AZ: The Oryx Press.</w:t>
      </w:r>
    </w:p>
    <w:p w14:paraId="705EFBF2" w14:textId="77777777" w:rsidR="003C20B9" w:rsidRDefault="003C20B9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color w:val="222222"/>
        </w:rPr>
      </w:pPr>
    </w:p>
    <w:p w14:paraId="06F47871" w14:textId="77777777" w:rsidR="003C20B9" w:rsidRDefault="008A707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Antonucci, T. C., &amp; Jackson, J. S. (1991). Sex and race differences in social development. In R.M. Lerner, A. C. Petersen, &amp; J. Brooks-Gunn (Eds.), </w:t>
      </w:r>
      <w:r>
        <w:rPr>
          <w:rFonts w:ascii="Times New Roman" w:eastAsia="Times New Roman" w:hAnsi="Times New Roman" w:cs="Times New Roman"/>
          <w:i/>
          <w:color w:val="222222"/>
        </w:rPr>
        <w:t>The Encyclopedia of Adolescence</w:t>
      </w:r>
      <w:r>
        <w:rPr>
          <w:rFonts w:ascii="Times New Roman" w:eastAsia="Times New Roman" w:hAnsi="Times New Roman" w:cs="Times New Roman"/>
          <w:color w:val="222222"/>
        </w:rPr>
        <w:t xml:space="preserve"> (pp.1060-1065). New York: Garland Publishing.</w:t>
      </w:r>
    </w:p>
    <w:p w14:paraId="6BBD2E89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3AF3368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353FD85" w14:textId="77777777" w:rsidR="003C20B9" w:rsidRDefault="003C20B9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sectPr w:rsidR="003C20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E2A1" w14:textId="77777777" w:rsidR="005D5600" w:rsidRDefault="005D5600">
      <w:r>
        <w:separator/>
      </w:r>
    </w:p>
  </w:endnote>
  <w:endnote w:type="continuationSeparator" w:id="0">
    <w:p w14:paraId="0EAF427E" w14:textId="77777777" w:rsidR="005D5600" w:rsidRDefault="005D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Helvetica Neue">
    <w:altName w:val="Corbe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A9AE" w14:textId="77777777" w:rsidR="009A6365" w:rsidRDefault="009A6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FC2D" w14:textId="77777777" w:rsidR="009A6365" w:rsidRDefault="009A6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D3624CA" w14:textId="77777777" w:rsidR="009A6365" w:rsidRDefault="009A6365">
    <w:pPr>
      <w:ind w:left="576" w:right="57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E4D7" w14:textId="77777777" w:rsidR="009A6365" w:rsidRDefault="009A6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9F6F" w14:textId="77777777" w:rsidR="005D5600" w:rsidRDefault="005D5600">
      <w:r>
        <w:separator/>
      </w:r>
    </w:p>
  </w:footnote>
  <w:footnote w:type="continuationSeparator" w:id="0">
    <w:p w14:paraId="7C0B9B83" w14:textId="77777777" w:rsidR="005D5600" w:rsidRDefault="005D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BB16" w14:textId="77777777" w:rsidR="009A6365" w:rsidRDefault="009A6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00FF" w14:textId="5CBA370B" w:rsidR="009A6365" w:rsidRDefault="009A6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65095CBA" wp14:editId="333734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F8E3EA" w14:textId="1F1F6504" w:rsidR="009A6365" w:rsidRDefault="009A6365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095CBA" id="Rectangle 1" o:spid="_x0000_s1026" style="position:absolute;left:0;text-align:left;margin-left:0;margin-top:0;width:467.65pt;height:467.6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" filled="f" stroked="f">
              <v:textbox inset="2.53958mm,2.53958mm,2.53958mm,2.53958mm">
                <w:txbxContent>
                  <w:p w14:paraId="67F8E3EA" w14:textId="1F1F6504" w:rsidR="009A6365" w:rsidRDefault="009A6365">
                    <w:pPr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8153E5">
      <w:rPr>
        <w:rFonts w:ascii="Times New Roman" w:eastAsia="Times New Roman" w:hAnsi="Times New Roman" w:cs="Times New Roman"/>
        <w:noProof/>
        <w:color w:val="000000"/>
      </w:rPr>
      <w:t>September</w:t>
    </w:r>
    <w:r>
      <w:rPr>
        <w:rFonts w:ascii="Times New Roman" w:eastAsia="Times New Roman" w:hAnsi="Times New Roman" w:cs="Times New Roman"/>
        <w:color w:val="000000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B5B0" w14:textId="77777777" w:rsidR="009A6365" w:rsidRDefault="009A6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B9"/>
    <w:rsid w:val="000417C4"/>
    <w:rsid w:val="001100AE"/>
    <w:rsid w:val="001878DF"/>
    <w:rsid w:val="003256CC"/>
    <w:rsid w:val="00376AC3"/>
    <w:rsid w:val="00383060"/>
    <w:rsid w:val="003C20B9"/>
    <w:rsid w:val="004D1383"/>
    <w:rsid w:val="005D5600"/>
    <w:rsid w:val="006A6022"/>
    <w:rsid w:val="00730272"/>
    <w:rsid w:val="008153E5"/>
    <w:rsid w:val="008A7073"/>
    <w:rsid w:val="008E6AE6"/>
    <w:rsid w:val="00900A73"/>
    <w:rsid w:val="00923093"/>
    <w:rsid w:val="00932C6B"/>
    <w:rsid w:val="00940F0C"/>
    <w:rsid w:val="00952536"/>
    <w:rsid w:val="009A6365"/>
    <w:rsid w:val="00A45FB2"/>
    <w:rsid w:val="00AF3A7F"/>
    <w:rsid w:val="00B67315"/>
    <w:rsid w:val="00BE5FFC"/>
    <w:rsid w:val="00C840A8"/>
    <w:rsid w:val="00C910FE"/>
    <w:rsid w:val="00CE2AE1"/>
    <w:rsid w:val="00D34CB9"/>
    <w:rsid w:val="00E3385A"/>
    <w:rsid w:val="00E65195"/>
    <w:rsid w:val="00F4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70FC1"/>
  <w15:docId w15:val="{AE97AFB1-BDC5-4CB0-92AB-E73B564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A11"/>
    <w:rPr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07"/>
        <w:tab w:val="left" w:pos="3499"/>
        <w:tab w:val="left" w:pos="3790"/>
        <w:tab w:val="left" w:pos="4082"/>
        <w:tab w:val="left" w:pos="4320"/>
        <w:tab w:val="left" w:pos="4665"/>
        <w:tab w:val="left" w:pos="4957"/>
        <w:tab w:val="left" w:pos="5248"/>
        <w:tab w:val="left" w:pos="5540"/>
        <w:tab w:val="left" w:pos="5760"/>
        <w:tab w:val="left" w:pos="6123"/>
        <w:tab w:val="left" w:pos="6415"/>
        <w:tab w:val="left" w:pos="6706"/>
        <w:tab w:val="left" w:pos="6998"/>
        <w:tab w:val="left" w:pos="7290"/>
        <w:tab w:val="left" w:pos="7920"/>
        <w:tab w:val="left" w:pos="8640"/>
        <w:tab w:val="left" w:pos="9360"/>
        <w:tab w:val="left" w:pos="10080"/>
      </w:tabs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B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3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F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  <w:semiHidden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widowControl/>
      <w:tabs>
        <w:tab w:val="left" w:pos="-504"/>
        <w:tab w:val="left" w:pos="0"/>
        <w:tab w:val="left" w:pos="720"/>
        <w:tab w:val="left" w:pos="2196"/>
        <w:tab w:val="left" w:pos="5760"/>
        <w:tab w:val="left" w:pos="6123"/>
        <w:tab w:val="left" w:pos="6415"/>
        <w:tab w:val="left" w:pos="6706"/>
        <w:tab w:val="left" w:pos="6998"/>
        <w:tab w:val="left" w:pos="7290"/>
        <w:tab w:val="left" w:pos="7920"/>
        <w:tab w:val="left" w:pos="8640"/>
        <w:tab w:val="left" w:pos="8856"/>
      </w:tabs>
      <w:ind w:left="1440" w:hanging="144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initionTerm">
    <w:name w:val="Definition Term"/>
    <w:basedOn w:val="Normal"/>
    <w:next w:val="DefinitionList"/>
    <w:pPr>
      <w:widowControl/>
    </w:pPr>
    <w:rPr>
      <w:rFonts w:ascii="Times New Roman" w:hAnsi="Times New Roman"/>
    </w:rPr>
  </w:style>
  <w:style w:type="paragraph" w:customStyle="1" w:styleId="DefinitionList">
    <w:name w:val="Definition List"/>
    <w:basedOn w:val="Normal"/>
    <w:next w:val="DefinitionTerm"/>
    <w:pPr>
      <w:widowControl/>
      <w:ind w:left="360"/>
    </w:pPr>
    <w:rPr>
      <w:rFonts w:ascii="Times New Roman" w:hAnsi="Times New Roman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 w:cs="Arial"/>
      <w:snapToGrid/>
      <w:sz w:val="20"/>
    </w:rPr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character" w:customStyle="1" w:styleId="bibrecord-highlight1">
    <w:name w:val="bibrecord-highlight1"/>
    <w:rsid w:val="0085573B"/>
    <w:rPr>
      <w:b/>
      <w:bCs/>
      <w:color w:val="EE014C"/>
    </w:rPr>
  </w:style>
  <w:style w:type="character" w:customStyle="1" w:styleId="titles-title1">
    <w:name w:val="titles-title1"/>
    <w:rsid w:val="0085573B"/>
    <w:rPr>
      <w:b/>
      <w:bCs/>
    </w:rPr>
  </w:style>
  <w:style w:type="character" w:customStyle="1" w:styleId="titles-pt1">
    <w:name w:val="titles-pt1"/>
    <w:rsid w:val="0085573B"/>
    <w:rPr>
      <w:color w:val="0A0905"/>
    </w:rPr>
  </w:style>
  <w:style w:type="character" w:customStyle="1" w:styleId="titles-source1">
    <w:name w:val="titles-source1"/>
    <w:rsid w:val="0085573B"/>
    <w:rPr>
      <w:i/>
      <w:iCs/>
    </w:rPr>
  </w:style>
  <w:style w:type="character" w:customStyle="1" w:styleId="PlainTextChar">
    <w:name w:val="Plain Text Char"/>
    <w:link w:val="PlainText"/>
    <w:uiPriority w:val="99"/>
    <w:rsid w:val="00931DC4"/>
    <w:rPr>
      <w:lang w:bidi="ar-SA"/>
    </w:rPr>
  </w:style>
  <w:style w:type="paragraph" w:styleId="PlainText">
    <w:name w:val="Plain Text"/>
    <w:basedOn w:val="Normal"/>
    <w:link w:val="PlainTextChar"/>
    <w:uiPriority w:val="99"/>
    <w:rsid w:val="00931DC4"/>
    <w:pPr>
      <w:widowControl/>
      <w:spacing w:before="100" w:beforeAutospacing="1" w:after="100" w:afterAutospacing="1"/>
    </w:pPr>
    <w:rPr>
      <w:rFonts w:ascii="Times New Roman" w:hAnsi="Times New Roman"/>
      <w:snapToGrid/>
      <w:sz w:val="20"/>
    </w:rPr>
  </w:style>
  <w:style w:type="paragraph" w:styleId="Header">
    <w:name w:val="header"/>
    <w:basedOn w:val="Normal"/>
    <w:link w:val="HeaderChar"/>
    <w:rsid w:val="00112B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2BB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112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BBE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112BBE"/>
    <w:rPr>
      <w:snapToGrid w:val="0"/>
    </w:rPr>
  </w:style>
  <w:style w:type="character" w:customStyle="1" w:styleId="slug-doi">
    <w:name w:val="slug-doi"/>
    <w:basedOn w:val="DefaultParagraphFont"/>
    <w:rsid w:val="00CF75CB"/>
  </w:style>
  <w:style w:type="character" w:customStyle="1" w:styleId="slug-pub-date3">
    <w:name w:val="slug-pub-date3"/>
    <w:rsid w:val="00CF75CB"/>
    <w:rPr>
      <w:b/>
      <w:bCs/>
    </w:rPr>
  </w:style>
  <w:style w:type="character" w:customStyle="1" w:styleId="slug-vol">
    <w:name w:val="slug-vol"/>
    <w:basedOn w:val="DefaultParagraphFont"/>
    <w:rsid w:val="00CF75CB"/>
  </w:style>
  <w:style w:type="character" w:customStyle="1" w:styleId="slug-issue">
    <w:name w:val="slug-issue"/>
    <w:basedOn w:val="DefaultParagraphFont"/>
    <w:rsid w:val="00CF75CB"/>
  </w:style>
  <w:style w:type="character" w:customStyle="1" w:styleId="slug-pages3">
    <w:name w:val="slug-pages3"/>
    <w:rsid w:val="00CF75CB"/>
    <w:rPr>
      <w:b/>
      <w:bCs/>
    </w:rPr>
  </w:style>
  <w:style w:type="character" w:styleId="FollowedHyperlink">
    <w:name w:val="FollowedHyperlink"/>
    <w:rsid w:val="00EB7204"/>
    <w:rPr>
      <w:color w:val="800080"/>
      <w:u w:val="single"/>
    </w:rPr>
  </w:style>
  <w:style w:type="paragraph" w:customStyle="1" w:styleId="DataField11pt">
    <w:name w:val="Data Field 11pt"/>
    <w:basedOn w:val="Normal"/>
    <w:rsid w:val="006F1C32"/>
    <w:pPr>
      <w:widowControl/>
      <w:autoSpaceDE w:val="0"/>
      <w:autoSpaceDN w:val="0"/>
      <w:spacing w:line="300" w:lineRule="exact"/>
    </w:pPr>
    <w:rPr>
      <w:rFonts w:ascii="Arial" w:hAnsi="Arial" w:cs="Arial"/>
      <w:snapToGrid/>
      <w:sz w:val="22"/>
    </w:rPr>
  </w:style>
  <w:style w:type="paragraph" w:styleId="BodyText2">
    <w:name w:val="Body Text 2"/>
    <w:basedOn w:val="Normal"/>
    <w:link w:val="BodyText2Char"/>
    <w:rsid w:val="007C7E6E"/>
    <w:pPr>
      <w:spacing w:after="120" w:line="480" w:lineRule="auto"/>
    </w:pPr>
  </w:style>
  <w:style w:type="character" w:customStyle="1" w:styleId="BodyText2Char">
    <w:name w:val="Body Text 2 Char"/>
    <w:link w:val="BodyText2"/>
    <w:rsid w:val="007C7E6E"/>
    <w:rPr>
      <w:rFonts w:ascii="Courier New" w:hAnsi="Courier New"/>
      <w:snapToGrid w:val="0"/>
      <w:sz w:val="24"/>
    </w:rPr>
  </w:style>
  <w:style w:type="character" w:customStyle="1" w:styleId="Heading2Char">
    <w:name w:val="Heading 2 Char"/>
    <w:link w:val="Heading2"/>
    <w:rsid w:val="002B5B91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Emphasis">
    <w:name w:val="Emphasis"/>
    <w:uiPriority w:val="20"/>
    <w:qFormat/>
    <w:rsid w:val="00DA370A"/>
    <w:rPr>
      <w:i/>
      <w:iCs/>
    </w:rPr>
  </w:style>
  <w:style w:type="paragraph" w:styleId="Footer">
    <w:name w:val="footer"/>
    <w:basedOn w:val="Normal"/>
    <w:link w:val="FooterChar"/>
    <w:uiPriority w:val="99"/>
    <w:rsid w:val="005448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48D1"/>
    <w:rPr>
      <w:rFonts w:ascii="Courier New" w:hAnsi="Courier New"/>
      <w:snapToGrid w:val="0"/>
      <w:sz w:val="24"/>
    </w:rPr>
  </w:style>
  <w:style w:type="character" w:customStyle="1" w:styleId="slug-pub-date">
    <w:name w:val="slug-pub-date"/>
    <w:rsid w:val="007F3B36"/>
  </w:style>
  <w:style w:type="character" w:customStyle="1" w:styleId="slug-doi-wrapper">
    <w:name w:val="slug-doi-wrapper"/>
    <w:rsid w:val="007F3B36"/>
  </w:style>
  <w:style w:type="character" w:customStyle="1" w:styleId="apple-converted-space">
    <w:name w:val="apple-converted-space"/>
    <w:rsid w:val="007F3B36"/>
  </w:style>
  <w:style w:type="paragraph" w:styleId="FootnoteText">
    <w:name w:val="footnote text"/>
    <w:basedOn w:val="Normal"/>
    <w:link w:val="FootnoteTextChar"/>
    <w:uiPriority w:val="99"/>
    <w:unhideWhenUsed/>
    <w:rsid w:val="00E90889"/>
    <w:pPr>
      <w:widowControl/>
    </w:pPr>
    <w:rPr>
      <w:rFonts w:ascii="Calibri" w:eastAsia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E90889"/>
    <w:rPr>
      <w:rFonts w:ascii="Calibri" w:eastAsia="Calibri" w:hAnsi="Calibri"/>
    </w:rPr>
  </w:style>
  <w:style w:type="character" w:customStyle="1" w:styleId="fm-citation-ids-label">
    <w:name w:val="fm-citation-ids-label"/>
    <w:rsid w:val="00E6108E"/>
  </w:style>
  <w:style w:type="character" w:styleId="CommentReference">
    <w:name w:val="annotation reference"/>
    <w:uiPriority w:val="99"/>
    <w:rsid w:val="00AA3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32AF"/>
    <w:rPr>
      <w:sz w:val="20"/>
    </w:rPr>
  </w:style>
  <w:style w:type="character" w:customStyle="1" w:styleId="CommentTextChar">
    <w:name w:val="Comment Text Char"/>
    <w:link w:val="CommentText"/>
    <w:uiPriority w:val="99"/>
    <w:rsid w:val="00AA32AF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A32AF"/>
    <w:rPr>
      <w:b/>
      <w:bCs/>
    </w:rPr>
  </w:style>
  <w:style w:type="character" w:customStyle="1" w:styleId="CommentSubjectChar">
    <w:name w:val="Comment Subject Char"/>
    <w:link w:val="CommentSubject"/>
    <w:rsid w:val="00AA32AF"/>
    <w:rPr>
      <w:rFonts w:ascii="Courier New" w:hAnsi="Courier New"/>
      <w:b/>
      <w:bCs/>
      <w:snapToGrid w:val="0"/>
    </w:rPr>
  </w:style>
  <w:style w:type="character" w:customStyle="1" w:styleId="highwire-citation-author">
    <w:name w:val="highwire-citation-author"/>
    <w:rsid w:val="00E509A2"/>
  </w:style>
  <w:style w:type="character" w:customStyle="1" w:styleId="nlm-given-names">
    <w:name w:val="nlm-given-names"/>
    <w:rsid w:val="00E509A2"/>
  </w:style>
  <w:style w:type="character" w:customStyle="1" w:styleId="nlm-surname">
    <w:name w:val="nlm-surname"/>
    <w:rsid w:val="00E509A2"/>
  </w:style>
  <w:style w:type="character" w:customStyle="1" w:styleId="nlm-collab">
    <w:name w:val="nlm-collab"/>
    <w:rsid w:val="00E509A2"/>
  </w:style>
  <w:style w:type="character" w:customStyle="1" w:styleId="highwire-cite-metadata-journal">
    <w:name w:val="highwire-cite-metadata-journal"/>
    <w:rsid w:val="00E509A2"/>
  </w:style>
  <w:style w:type="character" w:customStyle="1" w:styleId="highwire-cite-metadata-date">
    <w:name w:val="highwire-cite-metadata-date"/>
    <w:rsid w:val="00E509A2"/>
  </w:style>
  <w:style w:type="character" w:customStyle="1" w:styleId="highwire-cite-metadata-volume">
    <w:name w:val="highwire-cite-metadata-volume"/>
    <w:rsid w:val="00E509A2"/>
  </w:style>
  <w:style w:type="character" w:customStyle="1" w:styleId="highwire-cite-metadata-issue">
    <w:name w:val="highwire-cite-metadata-issue"/>
    <w:rsid w:val="00E509A2"/>
  </w:style>
  <w:style w:type="character" w:customStyle="1" w:styleId="highwire-cite-metadata-pages">
    <w:name w:val="highwire-cite-metadata-pages"/>
    <w:rsid w:val="00E509A2"/>
  </w:style>
  <w:style w:type="character" w:customStyle="1" w:styleId="highwire-cite-metadata-doi">
    <w:name w:val="highwire-cite-metadata-doi"/>
    <w:rsid w:val="00E509A2"/>
  </w:style>
  <w:style w:type="character" w:customStyle="1" w:styleId="label">
    <w:name w:val="label"/>
    <w:rsid w:val="00E509A2"/>
  </w:style>
  <w:style w:type="character" w:customStyle="1" w:styleId="UnresolvedMention1">
    <w:name w:val="Unresolved Mention1"/>
    <w:uiPriority w:val="99"/>
    <w:semiHidden/>
    <w:unhideWhenUsed/>
    <w:rsid w:val="003A3A8B"/>
    <w:rPr>
      <w:color w:val="605E5C"/>
      <w:shd w:val="clear" w:color="auto" w:fill="E1DFDD"/>
    </w:rPr>
  </w:style>
  <w:style w:type="character" w:customStyle="1" w:styleId="intexthighlight">
    <w:name w:val="intexthighlight"/>
    <w:rsid w:val="0008255E"/>
  </w:style>
  <w:style w:type="paragraph" w:customStyle="1" w:styleId="metaheadingtitle">
    <w:name w:val="metaheadingtitle"/>
    <w:basedOn w:val="Normal"/>
    <w:rsid w:val="00D165AD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character" w:customStyle="1" w:styleId="nlmcontrib-group">
    <w:name w:val="nlm_contrib-group"/>
    <w:rsid w:val="00D165AD"/>
  </w:style>
  <w:style w:type="character" w:customStyle="1" w:styleId="contribdegrees">
    <w:name w:val="contribdegrees"/>
    <w:rsid w:val="00D165AD"/>
  </w:style>
  <w:style w:type="character" w:customStyle="1" w:styleId="ui-helper-hidden-accessible">
    <w:name w:val="ui-helper-hidden-accessible"/>
    <w:rsid w:val="00D165AD"/>
  </w:style>
  <w:style w:type="character" w:customStyle="1" w:styleId="epub-state">
    <w:name w:val="epub-state"/>
    <w:rsid w:val="00BD7F37"/>
  </w:style>
  <w:style w:type="character" w:customStyle="1" w:styleId="epub-date">
    <w:name w:val="epub-date"/>
    <w:rsid w:val="00BD7F37"/>
  </w:style>
  <w:style w:type="character" w:styleId="UnresolvedMention">
    <w:name w:val="Unresolved Mention"/>
    <w:basedOn w:val="DefaultParagraphFont"/>
    <w:uiPriority w:val="99"/>
    <w:semiHidden/>
    <w:unhideWhenUsed/>
    <w:rsid w:val="00C928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1B13B7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1B13B7"/>
  </w:style>
  <w:style w:type="paragraph" w:styleId="NormalWeb">
    <w:name w:val="Normal (Web)"/>
    <w:basedOn w:val="Normal"/>
    <w:uiPriority w:val="99"/>
    <w:unhideWhenUsed/>
    <w:rsid w:val="0021335F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ListParagraph">
    <w:name w:val="List Paragraph"/>
    <w:basedOn w:val="Normal"/>
    <w:uiPriority w:val="34"/>
    <w:qFormat/>
    <w:rsid w:val="00946767"/>
    <w:pPr>
      <w:widowControl/>
      <w:ind w:left="720"/>
      <w:contextualSpacing/>
    </w:pPr>
    <w:rPr>
      <w:rFonts w:ascii="Arial" w:eastAsia="Arial" w:hAnsi="Arial" w:cs="Arial"/>
      <w:snapToGrid/>
      <w:sz w:val="22"/>
      <w:szCs w:val="22"/>
      <w:bdr w:val="nil"/>
    </w:rPr>
  </w:style>
  <w:style w:type="character" w:customStyle="1" w:styleId="gmaildefault">
    <w:name w:val="gmail_default"/>
    <w:basedOn w:val="DefaultParagraphFont"/>
    <w:rsid w:val="00FB3518"/>
  </w:style>
  <w:style w:type="character" w:customStyle="1" w:styleId="Heading4Char">
    <w:name w:val="Heading 4 Char"/>
    <w:basedOn w:val="DefaultParagraphFont"/>
    <w:link w:val="Heading4"/>
    <w:semiHidden/>
    <w:rsid w:val="001E4F25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93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ftr.12376" TargetMode="External"/><Relationship Id="rId13" Type="http://schemas.openxmlformats.org/officeDocument/2006/relationships/hyperlink" Target="https://doi.org/10.1007/s10964-010-9611-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016/j.alcr.2020.100360" TargetMode="External"/><Relationship Id="rId12" Type="http://schemas.openxmlformats.org/officeDocument/2006/relationships/hyperlink" Target="https://doi.org/10.1080/15427609.2013.78656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geroni/igx0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37/pag0000369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i.org/" TargetMode="External"/><Relationship Id="rId14" Type="http://schemas.openxmlformats.org/officeDocument/2006/relationships/hyperlink" Target="http://dx.doi.org/10.1007/978-3-030-70119-2_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52+/ydlhEeVSkc5BQ0r8AltXw==">AMUW2mX9iNqP2qm0PIbdyv0miIAOzy7upQ3TS30X4d7RBT3l+0YtIhPRMQGoxWvYozLHo3hS6MZPAMLoVsjYQQv84jcM9HB7SeLKYLVo51rM0o7emQQW2DZftLDE0oiAOn/D9ql6rh8OUzpKYroTrX2DTqnhH1x3+S+ZGexChIPH5ekibvdmZU8=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11305</Words>
  <Characters>64439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Toni Antonucci</cp:lastModifiedBy>
  <cp:revision>5</cp:revision>
  <dcterms:created xsi:type="dcterms:W3CDTF">2022-10-13T22:39:00Z</dcterms:created>
  <dcterms:modified xsi:type="dcterms:W3CDTF">2022-11-18T21:27:00Z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-1931896834</vt:i4>
  </property>
  <property fmtid="{D5CDD505-2E9C-101B-9397-08002B2CF9AE}" pid="3" name="_EmailSubject">
    <vt:lpwstr>FW: Gender Equity Project: Hallmarks of Success Project</vt:lpwstr>
  </property>
  <property fmtid="{D5CDD505-2E9C-101B-9397-08002B2CF9AE}" pid="4" name="_AuthorEmail">
    <vt:lpwstr>tca@isr.umich.edu</vt:lpwstr>
  </property>
  <property fmtid="{D5CDD505-2E9C-101B-9397-08002B2CF9AE}" pid="5" name="_AuthorEmailDisplayName">
    <vt:lpwstr>Toni Antonucci</vt:lpwstr>
  </property>
  <property fmtid="{D5CDD505-2E9C-101B-9397-08002B2CF9AE}" pid="6" name="_ReviewingToolsShownOnce">
    <vt:lpwstr/>
  </property>
</Properties>
</file>